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rFonts w:cstheme="minorHAnsi"/>
          <w:b/>
          <w:bCs/>
          <w:color w:val="000000" w:themeColor="text1"/>
          <w:lang w:val="ro-RO"/>
        </w:rPr>
        <w:id w:val="840432030"/>
        <w:docPartObj>
          <w:docPartGallery w:val="Cover Pages"/>
          <w:docPartUnique/>
        </w:docPartObj>
      </w:sdtPr>
      <w:sdtEndPr/>
      <w:sdtContent>
        <w:p w14:paraId="7061C9B2" w14:textId="77777777" w:rsidR="003A1B30" w:rsidRPr="001F5C72" w:rsidRDefault="003A1B30" w:rsidP="003A1B30">
          <w:pPr>
            <w:rPr>
              <w:rFonts w:cstheme="minorHAnsi"/>
              <w:b/>
              <w:bCs/>
              <w:color w:val="000000" w:themeColor="text1"/>
              <w:lang w:val="ro-RO"/>
            </w:rPr>
          </w:pPr>
          <w:r w:rsidRPr="001F5C72">
            <w:rPr>
              <w:rFonts w:cstheme="minorHAnsi"/>
              <w:b/>
              <w:bCs/>
              <w:noProof/>
              <w:color w:val="000000" w:themeColor="text1"/>
            </w:rPr>
            <mc:AlternateContent>
              <mc:Choice Requires="wps">
                <w:drawing>
                  <wp:anchor distT="0" distB="0" distL="114300" distR="114300" simplePos="0" relativeHeight="251659264" behindDoc="0" locked="0" layoutInCell="1" allowOverlap="1" wp14:anchorId="059CE5C8" wp14:editId="6F27D9E8">
                    <wp:simplePos x="0" y="0"/>
                    <wp:positionH relativeFrom="page">
                      <wp:posOffset>225631</wp:posOffset>
                    </wp:positionH>
                    <wp:positionV relativeFrom="page">
                      <wp:posOffset>2125683</wp:posOffset>
                    </wp:positionV>
                    <wp:extent cx="1712890" cy="7113320"/>
                    <wp:effectExtent l="0" t="0" r="1270" b="0"/>
                    <wp:wrapNone/>
                    <wp:docPr id="138" name="Text Box 138"/>
                    <wp:cNvGraphicFramePr/>
                    <a:graphic xmlns:a="http://schemas.openxmlformats.org/drawingml/2006/main">
                      <a:graphicData uri="http://schemas.microsoft.com/office/word/2010/wordprocessingShape">
                        <wps:wsp>
                          <wps:cNvSpPr txBox="1"/>
                          <wps:spPr>
                            <a:xfrm>
                              <a:off x="0" y="0"/>
                              <a:ext cx="1712890" cy="7113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W w:w="4993"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6360"/>
                                  <w:gridCol w:w="2487"/>
                                </w:tblGrid>
                                <w:tr w:rsidR="003A1B30" w14:paraId="5A652FC5" w14:textId="77777777" w:rsidTr="000B42E3">
                                  <w:trPr>
                                    <w:trHeight w:val="5789"/>
                                    <w:jc w:val="center"/>
                                  </w:trPr>
                                  <w:tc>
                                    <w:tcPr>
                                      <w:tcW w:w="2464" w:type="pct"/>
                                      <w:vAlign w:val="center"/>
                                    </w:tcPr>
                                    <w:p w14:paraId="168137B3" w14:textId="77777777" w:rsidR="003A1B30" w:rsidRDefault="003A1B30" w:rsidP="009233D1">
                                      <w:pPr>
                                        <w:ind w:right="-127"/>
                                        <w:jc w:val="right"/>
                                      </w:pPr>
                                      <w:r>
                                        <w:rPr>
                                          <w:rFonts w:ascii="Lucida Handwriting" w:hAnsi="Lucida Handwriting"/>
                                          <w:b/>
                                          <w:bCs/>
                                          <w:noProof/>
                                        </w:rPr>
                                        <w:drawing>
                                          <wp:inline distT="0" distB="0" distL="0" distR="0" wp14:anchorId="4C5A86D7" wp14:editId="47F3D5E7">
                                            <wp:extent cx="3534163" cy="3699510"/>
                                            <wp:effectExtent l="19050" t="0" r="28575" b="1524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642926F" w14:textId="77777777" w:rsidR="003A1B30" w:rsidRDefault="003A1B30">
                                      <w:pPr>
                                        <w:jc w:val="right"/>
                                        <w:rPr>
                                          <w:sz w:val="24"/>
                                          <w:szCs w:val="24"/>
                                        </w:rPr>
                                      </w:pPr>
                                      <w:r w:rsidRPr="004A00EA">
                                        <w:rPr>
                                          <w:rFonts w:cstheme="minorHAnsi"/>
                                          <w:b/>
                                          <w:bCs/>
                                          <w:sz w:val="36"/>
                                          <w:szCs w:val="36"/>
                                          <w:lang w:val="ro-RO"/>
                                        </w:rPr>
                                        <w:t xml:space="preserve"> </w:t>
                                      </w:r>
                                    </w:p>
                                  </w:tc>
                                  <w:tc>
                                    <w:tcPr>
                                      <w:tcW w:w="2536" w:type="pct"/>
                                      <w:vAlign w:val="center"/>
                                    </w:tcPr>
                                    <w:p w14:paraId="72F8A64E" w14:textId="77777777" w:rsidR="003A1B30" w:rsidRPr="000B42E3" w:rsidRDefault="003A1B30" w:rsidP="009233D1">
                                      <w:pPr>
                                        <w:spacing w:line="276" w:lineRule="auto"/>
                                        <w:jc w:val="center"/>
                                        <w:rPr>
                                          <w:rFonts w:cstheme="minorHAnsi"/>
                                          <w:b/>
                                          <w:bCs/>
                                          <w:sz w:val="40"/>
                                          <w:szCs w:val="40"/>
                                          <w:lang w:val="ro-RO"/>
                                        </w:rPr>
                                      </w:pPr>
                                      <w:r w:rsidRPr="000B42E3">
                                        <w:rPr>
                                          <w:rFonts w:cstheme="minorHAnsi"/>
                                          <w:b/>
                                          <w:bCs/>
                                          <w:sz w:val="40"/>
                                          <w:szCs w:val="40"/>
                                          <w:lang w:val="ro-RO"/>
                                        </w:rPr>
                                        <w:t>EVALUARE</w:t>
                                      </w:r>
                                    </w:p>
                                    <w:p w14:paraId="4810F373" w14:textId="77777777" w:rsidR="003A1B30" w:rsidRPr="004A00EA" w:rsidRDefault="003A1B30" w:rsidP="0040308A">
                                      <w:pPr>
                                        <w:spacing w:line="276" w:lineRule="auto"/>
                                        <w:ind w:left="-352"/>
                                        <w:jc w:val="center"/>
                                        <w:rPr>
                                          <w:rFonts w:cstheme="minorHAnsi"/>
                                          <w:b/>
                                          <w:bCs/>
                                          <w:sz w:val="36"/>
                                          <w:szCs w:val="36"/>
                                          <w:lang w:val="ro-RO"/>
                                        </w:rPr>
                                      </w:pPr>
                                      <w:r>
                                        <w:rPr>
                                          <w:rFonts w:cstheme="minorHAnsi"/>
                                          <w:b/>
                                          <w:bCs/>
                                          <w:sz w:val="36"/>
                                          <w:szCs w:val="36"/>
                                          <w:lang w:val="ro-RO"/>
                                        </w:rPr>
                                        <w:t xml:space="preserve"> </w:t>
                                      </w:r>
                                      <w:r w:rsidRPr="004A00EA">
                                        <w:rPr>
                                          <w:rFonts w:cstheme="minorHAnsi"/>
                                          <w:b/>
                                          <w:bCs/>
                                          <w:sz w:val="36"/>
                                          <w:szCs w:val="36"/>
                                          <w:lang w:val="ro-RO"/>
                                        </w:rPr>
                                        <w:t xml:space="preserve">”DO NO SIGNIFICANT HARM” </w:t>
                                      </w:r>
                                    </w:p>
                                    <w:p w14:paraId="4D585905" w14:textId="3E577F77" w:rsidR="003A1B30" w:rsidRDefault="003A1B30" w:rsidP="0040308A">
                                      <w:pPr>
                                        <w:spacing w:line="276" w:lineRule="auto"/>
                                        <w:ind w:left="-352" w:right="-194"/>
                                        <w:jc w:val="center"/>
                                        <w:rPr>
                                          <w:rFonts w:cstheme="minorHAnsi"/>
                                          <w:b/>
                                          <w:bCs/>
                                          <w:sz w:val="36"/>
                                          <w:szCs w:val="36"/>
                                          <w:lang w:val="ro-RO"/>
                                        </w:rPr>
                                      </w:pPr>
                                      <w:r w:rsidRPr="004A00EA">
                                        <w:rPr>
                                          <w:rFonts w:cstheme="minorHAnsi"/>
                                          <w:b/>
                                          <w:bCs/>
                                          <w:sz w:val="36"/>
                                          <w:szCs w:val="36"/>
                                          <w:lang w:val="ro-RO"/>
                                        </w:rPr>
                                        <w:t xml:space="preserve">Programul </w:t>
                                      </w:r>
                                      <w:r>
                                        <w:rPr>
                                          <w:rFonts w:cstheme="minorHAnsi"/>
                                          <w:b/>
                                          <w:bCs/>
                                          <w:sz w:val="36"/>
                                          <w:szCs w:val="36"/>
                                          <w:lang w:val="ro-RO"/>
                                        </w:rPr>
                                        <w:t>Regional SUD-VEST Oltenia</w:t>
                                      </w:r>
                                    </w:p>
                                    <w:p w14:paraId="515BF147" w14:textId="77777777" w:rsidR="003A1B30" w:rsidRDefault="003A1B30" w:rsidP="000B42E3">
                                      <w:pPr>
                                        <w:spacing w:line="276" w:lineRule="auto"/>
                                        <w:ind w:left="-159" w:right="-64"/>
                                        <w:jc w:val="center"/>
                                        <w:rPr>
                                          <w:rFonts w:cstheme="minorHAnsi"/>
                                          <w:b/>
                                          <w:bCs/>
                                          <w:sz w:val="36"/>
                                          <w:szCs w:val="36"/>
                                          <w:lang w:val="ro-RO"/>
                                        </w:rPr>
                                      </w:pPr>
                                      <w:r w:rsidRPr="004A00EA">
                                        <w:rPr>
                                          <w:rFonts w:cstheme="minorHAnsi"/>
                                          <w:b/>
                                          <w:bCs/>
                                          <w:sz w:val="36"/>
                                          <w:szCs w:val="36"/>
                                          <w:lang w:val="ro-RO"/>
                                        </w:rPr>
                                        <w:t>2021-2027</w:t>
                                      </w:r>
                                    </w:p>
                                    <w:p w14:paraId="4F44102D" w14:textId="77777777" w:rsidR="003A1B30" w:rsidRDefault="003A1B30" w:rsidP="000B42E3">
                                      <w:pPr>
                                        <w:spacing w:line="276" w:lineRule="auto"/>
                                        <w:ind w:left="-159" w:right="-64"/>
                                        <w:jc w:val="center"/>
                                        <w:rPr>
                                          <w:rFonts w:cstheme="minorHAnsi"/>
                                          <w:b/>
                                          <w:bCs/>
                                          <w:sz w:val="36"/>
                                          <w:szCs w:val="36"/>
                                          <w:lang w:val="ro-RO"/>
                                        </w:rPr>
                                      </w:pPr>
                                    </w:p>
                                    <w:p w14:paraId="47531BFA" w14:textId="77777777" w:rsidR="003A1B30" w:rsidRDefault="00F33AC2">
                                      <w:pPr>
                                        <w:pStyle w:val="NoSpacing"/>
                                      </w:pPr>
                                      <w:sdt>
                                        <w:sdtPr>
                                          <w:rPr>
                                            <w:color w:val="44546A" w:themeColor="text2"/>
                                          </w:rPr>
                                          <w:alias w:val="Course"/>
                                          <w:tag w:val="Course"/>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3A1B30">
                                            <w:rPr>
                                              <w:color w:val="44546A" w:themeColor="text2"/>
                                            </w:rPr>
                                            <w:t xml:space="preserve">     </w:t>
                                          </w:r>
                                        </w:sdtContent>
                                      </w:sdt>
                                    </w:p>
                                  </w:tc>
                                </w:tr>
                              </w:tbl>
                              <w:p w14:paraId="76E677B9" w14:textId="77777777" w:rsidR="003A1B30" w:rsidRDefault="003A1B30" w:rsidP="003A1B30"/>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94100</wp14:pctWidth>
                    </wp14:sizeRelH>
                    <wp14:sizeRelV relativeFrom="page">
                      <wp14:pctHeight>0</wp14:pctHeight>
                    </wp14:sizeRelV>
                  </wp:anchor>
                </w:drawing>
              </mc:Choice>
              <mc:Fallback>
                <w:pict>
                  <v:shapetype w14:anchorId="059CE5C8" id="_x0000_t202" coordsize="21600,21600" o:spt="202" path="m,l,21600r21600,l21600,xe">
                    <v:stroke joinstyle="miter"/>
                    <v:path gradientshapeok="t" o:connecttype="rect"/>
                  </v:shapetype>
                  <v:shape id="Text Box 138" o:spid="_x0000_s1026" type="#_x0000_t202" style="position:absolute;margin-left:17.75pt;margin-top:167.4pt;width:134.85pt;height:560.1pt;z-index:251659264;visibility:visible;mso-wrap-style:square;mso-width-percent:941;mso-height-percent:0;mso-wrap-distance-left:9pt;mso-wrap-distance-top:0;mso-wrap-distance-right:9pt;mso-wrap-distance-bottom:0;mso-position-horizontal:absolute;mso-position-horizontal-relative:page;mso-position-vertical:absolute;mso-position-vertical-relative:page;mso-width-percent:941;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" fillcolor="white [3201]" stroked="f" strokeweight=".5pt">
                    <v:textbox inset="0,0,0,0">
                      <w:txbxContent>
                        <w:tbl>
                          <w:tblPr>
                            <w:tblW w:w="4993" w:type="pct"/>
                            <w:jc w:val="center"/>
                            <w:tblBorders>
                              <w:insideV w:val="single" w:sz="12" w:space="0" w:color="ED7D31" w:themeColor="accent2"/>
                            </w:tblBorders>
                            <w:tblCellMar>
                              <w:top w:w="1296" w:type="dxa"/>
                              <w:left w:w="360" w:type="dxa"/>
                              <w:bottom w:w="1296" w:type="dxa"/>
                              <w:right w:w="360" w:type="dxa"/>
                            </w:tblCellMar>
                            <w:tblLook w:val="04A0" w:firstRow="1" w:lastRow="0" w:firstColumn="1" w:lastColumn="0" w:noHBand="0" w:noVBand="1"/>
                          </w:tblPr>
                          <w:tblGrid>
                            <w:gridCol w:w="6360"/>
                            <w:gridCol w:w="2487"/>
                          </w:tblGrid>
                          <w:tr w:rsidR="003A1B30" w14:paraId="5A652FC5" w14:textId="77777777" w:rsidTr="000B42E3">
                            <w:trPr>
                              <w:trHeight w:val="5789"/>
                              <w:jc w:val="center"/>
                            </w:trPr>
                            <w:tc>
                              <w:tcPr>
                                <w:tcW w:w="2464" w:type="pct"/>
                                <w:vAlign w:val="center"/>
                              </w:tcPr>
                              <w:p w14:paraId="168137B3" w14:textId="77777777" w:rsidR="003A1B30" w:rsidRDefault="003A1B30" w:rsidP="009233D1">
                                <w:pPr>
                                  <w:ind w:right="-127"/>
                                  <w:jc w:val="right"/>
                                </w:pPr>
                                <w:r>
                                  <w:rPr>
                                    <w:rFonts w:ascii="Lucida Handwriting" w:hAnsi="Lucida Handwriting"/>
                                    <w:b/>
                                    <w:bCs/>
                                    <w:noProof/>
                                  </w:rPr>
                                  <w:drawing>
                                    <wp:inline distT="0" distB="0" distL="0" distR="0" wp14:anchorId="4C5A86D7" wp14:editId="47F3D5E7">
                                      <wp:extent cx="3534163" cy="3699510"/>
                                      <wp:effectExtent l="19050" t="0" r="28575" b="1524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7642926F" w14:textId="77777777" w:rsidR="003A1B30" w:rsidRDefault="003A1B30">
                                <w:pPr>
                                  <w:jc w:val="right"/>
                                  <w:rPr>
                                    <w:sz w:val="24"/>
                                    <w:szCs w:val="24"/>
                                  </w:rPr>
                                </w:pPr>
                                <w:r w:rsidRPr="004A00EA">
                                  <w:rPr>
                                    <w:rFonts w:cstheme="minorHAnsi"/>
                                    <w:b/>
                                    <w:bCs/>
                                    <w:sz w:val="36"/>
                                    <w:szCs w:val="36"/>
                                    <w:lang w:val="ro-RO"/>
                                  </w:rPr>
                                  <w:t xml:space="preserve"> </w:t>
                                </w:r>
                              </w:p>
                            </w:tc>
                            <w:tc>
                              <w:tcPr>
                                <w:tcW w:w="2536" w:type="pct"/>
                                <w:vAlign w:val="center"/>
                              </w:tcPr>
                              <w:p w14:paraId="72F8A64E" w14:textId="77777777" w:rsidR="003A1B30" w:rsidRPr="000B42E3" w:rsidRDefault="003A1B30" w:rsidP="009233D1">
                                <w:pPr>
                                  <w:spacing w:line="276" w:lineRule="auto"/>
                                  <w:jc w:val="center"/>
                                  <w:rPr>
                                    <w:rFonts w:cstheme="minorHAnsi"/>
                                    <w:b/>
                                    <w:bCs/>
                                    <w:sz w:val="40"/>
                                    <w:szCs w:val="40"/>
                                    <w:lang w:val="ro-RO"/>
                                  </w:rPr>
                                </w:pPr>
                                <w:r w:rsidRPr="000B42E3">
                                  <w:rPr>
                                    <w:rFonts w:cstheme="minorHAnsi"/>
                                    <w:b/>
                                    <w:bCs/>
                                    <w:sz w:val="40"/>
                                    <w:szCs w:val="40"/>
                                    <w:lang w:val="ro-RO"/>
                                  </w:rPr>
                                  <w:t>EVALUARE</w:t>
                                </w:r>
                              </w:p>
                              <w:p w14:paraId="4810F373" w14:textId="77777777" w:rsidR="003A1B30" w:rsidRPr="004A00EA" w:rsidRDefault="003A1B30" w:rsidP="0040308A">
                                <w:pPr>
                                  <w:spacing w:line="276" w:lineRule="auto"/>
                                  <w:ind w:left="-352"/>
                                  <w:jc w:val="center"/>
                                  <w:rPr>
                                    <w:rFonts w:cstheme="minorHAnsi"/>
                                    <w:b/>
                                    <w:bCs/>
                                    <w:sz w:val="36"/>
                                    <w:szCs w:val="36"/>
                                    <w:lang w:val="ro-RO"/>
                                  </w:rPr>
                                </w:pPr>
                                <w:r>
                                  <w:rPr>
                                    <w:rFonts w:cstheme="minorHAnsi"/>
                                    <w:b/>
                                    <w:bCs/>
                                    <w:sz w:val="36"/>
                                    <w:szCs w:val="36"/>
                                    <w:lang w:val="ro-RO"/>
                                  </w:rPr>
                                  <w:t xml:space="preserve"> </w:t>
                                </w:r>
                                <w:r w:rsidRPr="004A00EA">
                                  <w:rPr>
                                    <w:rFonts w:cstheme="minorHAnsi"/>
                                    <w:b/>
                                    <w:bCs/>
                                    <w:sz w:val="36"/>
                                    <w:szCs w:val="36"/>
                                    <w:lang w:val="ro-RO"/>
                                  </w:rPr>
                                  <w:t xml:space="preserve">”DO NO SIGNIFICANT HARM” </w:t>
                                </w:r>
                              </w:p>
                              <w:p w14:paraId="4D585905" w14:textId="3E577F77" w:rsidR="003A1B30" w:rsidRDefault="003A1B30" w:rsidP="0040308A">
                                <w:pPr>
                                  <w:spacing w:line="276" w:lineRule="auto"/>
                                  <w:ind w:left="-352" w:right="-194"/>
                                  <w:jc w:val="center"/>
                                  <w:rPr>
                                    <w:rFonts w:cstheme="minorHAnsi"/>
                                    <w:b/>
                                    <w:bCs/>
                                    <w:sz w:val="36"/>
                                    <w:szCs w:val="36"/>
                                    <w:lang w:val="ro-RO"/>
                                  </w:rPr>
                                </w:pPr>
                                <w:r w:rsidRPr="004A00EA">
                                  <w:rPr>
                                    <w:rFonts w:cstheme="minorHAnsi"/>
                                    <w:b/>
                                    <w:bCs/>
                                    <w:sz w:val="36"/>
                                    <w:szCs w:val="36"/>
                                    <w:lang w:val="ro-RO"/>
                                  </w:rPr>
                                  <w:t xml:space="preserve">Programul </w:t>
                                </w:r>
                                <w:r>
                                  <w:rPr>
                                    <w:rFonts w:cstheme="minorHAnsi"/>
                                    <w:b/>
                                    <w:bCs/>
                                    <w:sz w:val="36"/>
                                    <w:szCs w:val="36"/>
                                    <w:lang w:val="ro-RO"/>
                                  </w:rPr>
                                  <w:t>Regional SUD-VEST Oltenia</w:t>
                                </w:r>
                              </w:p>
                              <w:p w14:paraId="515BF147" w14:textId="77777777" w:rsidR="003A1B30" w:rsidRDefault="003A1B30" w:rsidP="000B42E3">
                                <w:pPr>
                                  <w:spacing w:line="276" w:lineRule="auto"/>
                                  <w:ind w:left="-159" w:right="-64"/>
                                  <w:jc w:val="center"/>
                                  <w:rPr>
                                    <w:rFonts w:cstheme="minorHAnsi"/>
                                    <w:b/>
                                    <w:bCs/>
                                    <w:sz w:val="36"/>
                                    <w:szCs w:val="36"/>
                                    <w:lang w:val="ro-RO"/>
                                  </w:rPr>
                                </w:pPr>
                                <w:r w:rsidRPr="004A00EA">
                                  <w:rPr>
                                    <w:rFonts w:cstheme="minorHAnsi"/>
                                    <w:b/>
                                    <w:bCs/>
                                    <w:sz w:val="36"/>
                                    <w:szCs w:val="36"/>
                                    <w:lang w:val="ro-RO"/>
                                  </w:rPr>
                                  <w:t>2021-2027</w:t>
                                </w:r>
                              </w:p>
                              <w:p w14:paraId="4F44102D" w14:textId="77777777" w:rsidR="003A1B30" w:rsidRDefault="003A1B30" w:rsidP="000B42E3">
                                <w:pPr>
                                  <w:spacing w:line="276" w:lineRule="auto"/>
                                  <w:ind w:left="-159" w:right="-64"/>
                                  <w:jc w:val="center"/>
                                  <w:rPr>
                                    <w:rFonts w:cstheme="minorHAnsi"/>
                                    <w:b/>
                                    <w:bCs/>
                                    <w:sz w:val="36"/>
                                    <w:szCs w:val="36"/>
                                    <w:lang w:val="ro-RO"/>
                                  </w:rPr>
                                </w:pPr>
                              </w:p>
                              <w:p w14:paraId="47531BFA" w14:textId="77777777" w:rsidR="003A1B30" w:rsidRDefault="00F33AC2">
                                <w:pPr>
                                  <w:pStyle w:val="NoSpacing"/>
                                </w:pPr>
                                <w:sdt>
                                  <w:sdtPr>
                                    <w:rPr>
                                      <w:color w:val="44546A" w:themeColor="text2"/>
                                    </w:rPr>
                                    <w:alias w:val="Course"/>
                                    <w:tag w:val="Course"/>
                                    <w:id w:val="-710501431"/>
                                    <w:showingPlcHdr/>
                                    <w:dataBinding w:prefixMappings="xmlns:ns0='http://purl.org/dc/elements/1.1/' xmlns:ns1='http://schemas.openxmlformats.org/package/2006/metadata/core-properties' " w:xpath="/ns1:coreProperties[1]/ns1:category[1]" w:storeItemID="{6C3C8BC8-F283-45AE-878A-BAB7291924A1}"/>
                                    <w:text/>
                                  </w:sdtPr>
                                  <w:sdtEndPr/>
                                  <w:sdtContent>
                                    <w:r w:rsidR="003A1B30">
                                      <w:rPr>
                                        <w:color w:val="44546A" w:themeColor="text2"/>
                                      </w:rPr>
                                      <w:t xml:space="preserve">     </w:t>
                                    </w:r>
                                  </w:sdtContent>
                                </w:sdt>
                              </w:p>
                            </w:tc>
                          </w:tr>
                        </w:tbl>
                        <w:p w14:paraId="76E677B9" w14:textId="77777777" w:rsidR="003A1B30" w:rsidRDefault="003A1B30" w:rsidP="003A1B30"/>
                      </w:txbxContent>
                    </v:textbox>
                    <w10:wrap anchorx="page" anchory="page"/>
                  </v:shape>
                </w:pict>
              </mc:Fallback>
            </mc:AlternateContent>
          </w:r>
          <w:r w:rsidRPr="001F5C72">
            <w:rPr>
              <w:rFonts w:cstheme="minorHAnsi"/>
              <w:b/>
              <w:bCs/>
              <w:color w:val="000000" w:themeColor="text1"/>
              <w:lang w:val="ro-RO"/>
            </w:rPr>
            <w:br w:type="page"/>
          </w:r>
        </w:p>
      </w:sdtContent>
    </w:sdt>
    <w:p w14:paraId="6974AF6E" w14:textId="6F541168" w:rsidR="003A1B30" w:rsidRPr="001F5C72" w:rsidRDefault="003A1B30" w:rsidP="003A1B30">
      <w:pPr>
        <w:jc w:val="center"/>
        <w:rPr>
          <w:rFonts w:cstheme="minorHAnsi"/>
          <w:b/>
          <w:bCs/>
          <w:color w:val="000000" w:themeColor="text1"/>
          <w:sz w:val="28"/>
          <w:szCs w:val="28"/>
          <w:lang w:val="ro-RO"/>
        </w:rPr>
      </w:pPr>
      <w:r w:rsidRPr="001F5C72">
        <w:rPr>
          <w:rFonts w:cstheme="minorHAnsi"/>
          <w:b/>
          <w:bCs/>
          <w:color w:val="000000" w:themeColor="text1"/>
          <w:sz w:val="28"/>
          <w:szCs w:val="28"/>
          <w:lang w:val="ro-RO"/>
        </w:rPr>
        <w:lastRenderedPageBreak/>
        <w:t>EVALUARE ”DO NO SIGNIFICANT HARM”</w:t>
      </w:r>
    </w:p>
    <w:p w14:paraId="3C7B00ED" w14:textId="253D192C" w:rsidR="003A1B30" w:rsidRPr="001F5C72" w:rsidRDefault="00027D68" w:rsidP="003A1B30">
      <w:pPr>
        <w:spacing w:after="0" w:line="276" w:lineRule="auto"/>
        <w:jc w:val="center"/>
        <w:rPr>
          <w:rFonts w:cstheme="minorHAnsi"/>
          <w:b/>
          <w:bCs/>
          <w:color w:val="000000" w:themeColor="text1"/>
          <w:sz w:val="28"/>
          <w:szCs w:val="28"/>
          <w:lang w:val="ro-RO"/>
        </w:rPr>
      </w:pPr>
      <w:r w:rsidRPr="001F5C72">
        <w:rPr>
          <w:rFonts w:cstheme="minorHAnsi"/>
          <w:b/>
          <w:bCs/>
          <w:color w:val="000000" w:themeColor="text1"/>
          <w:sz w:val="28"/>
          <w:szCs w:val="28"/>
          <w:lang w:val="ro-RO"/>
        </w:rPr>
        <w:t>P</w:t>
      </w:r>
      <w:r w:rsidR="003A1B30" w:rsidRPr="001F5C72">
        <w:rPr>
          <w:rFonts w:cstheme="minorHAnsi"/>
          <w:b/>
          <w:bCs/>
          <w:color w:val="000000" w:themeColor="text1"/>
          <w:sz w:val="28"/>
          <w:szCs w:val="28"/>
          <w:lang w:val="ro-RO"/>
        </w:rPr>
        <w:t>R SUD-VEST OLTENIA 2021-2027</w:t>
      </w:r>
    </w:p>
    <w:p w14:paraId="55DF6880" w14:textId="77777777" w:rsidR="003A1B30" w:rsidRPr="001F5C72" w:rsidRDefault="003A1B30" w:rsidP="003A1B30">
      <w:pPr>
        <w:spacing w:line="276" w:lineRule="auto"/>
        <w:jc w:val="both"/>
        <w:rPr>
          <w:rFonts w:cstheme="minorHAnsi"/>
          <w:b/>
          <w:bCs/>
          <w:color w:val="000000" w:themeColor="text1"/>
          <w:lang w:val="ro-RO"/>
        </w:rPr>
      </w:pPr>
    </w:p>
    <w:p w14:paraId="76B8DF9F" w14:textId="764E383D" w:rsidR="003A1B30" w:rsidRPr="001F5C72" w:rsidRDefault="003A1B30" w:rsidP="003A1B30">
      <w:pPr>
        <w:pStyle w:val="Default"/>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Acest document are drept scop realizarea analizei conform metodologiei recomandate pentru respectarea principiului ”Do No</w:t>
      </w:r>
      <w:r w:rsidR="00027D68" w:rsidRPr="001F5C72">
        <w:rPr>
          <w:rFonts w:asciiTheme="minorHAnsi" w:hAnsiTheme="minorHAnsi" w:cstheme="minorHAnsi"/>
          <w:color w:val="000000" w:themeColor="text1"/>
          <w:sz w:val="22"/>
          <w:szCs w:val="22"/>
          <w:lang w:val="ro-RO"/>
        </w:rPr>
        <w:t>t Significant Harm” în cadrul P</w:t>
      </w:r>
      <w:r w:rsidRPr="001F5C72">
        <w:rPr>
          <w:rFonts w:asciiTheme="minorHAnsi" w:hAnsiTheme="minorHAnsi" w:cstheme="minorHAnsi"/>
          <w:color w:val="000000" w:themeColor="text1"/>
          <w:sz w:val="22"/>
          <w:szCs w:val="22"/>
          <w:lang w:val="ro-RO"/>
        </w:rPr>
        <w:t xml:space="preserve">R Sud-Vest Oltenia 2021-2027, în concordanță cu articolul 9 – Principii orizontale – din </w:t>
      </w:r>
      <w:r w:rsidRPr="001F5C72">
        <w:rPr>
          <w:rFonts w:asciiTheme="minorHAnsi" w:hAnsiTheme="minorHAnsi" w:cstheme="minorHAnsi"/>
          <w:color w:val="000000" w:themeColor="text1"/>
          <w:sz w:val="22"/>
          <w:szCs w:val="22"/>
          <w:shd w:val="clear" w:color="auto" w:fill="FFFFFF"/>
          <w:lang w:val="ro-RO"/>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 (RDC)</w:t>
      </w:r>
      <w:r w:rsidRPr="001F5C72">
        <w:rPr>
          <w:rFonts w:asciiTheme="minorHAnsi" w:hAnsiTheme="minorHAnsi" w:cstheme="minorHAnsi"/>
          <w:color w:val="000000" w:themeColor="text1"/>
          <w:sz w:val="22"/>
          <w:szCs w:val="22"/>
          <w:lang w:val="ro-RO"/>
        </w:rPr>
        <w:t>, conform căruia obiectivele fondurilor trebuie să țină seama de principiul de „a nu prejudicia în mod semnificativ”.</w:t>
      </w:r>
    </w:p>
    <w:p w14:paraId="2D67D0E5" w14:textId="77777777" w:rsidR="003A1B30" w:rsidRPr="001F5C72" w:rsidRDefault="003A1B30" w:rsidP="003A1B30">
      <w:pPr>
        <w:pStyle w:val="Default"/>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 xml:space="preserve">Principiul de „a nu prejudicia în mod semnificativ” trebuie interpretat în sensul articolului 17 din </w:t>
      </w:r>
      <w:r w:rsidRPr="001F5C72">
        <w:rPr>
          <w:rFonts w:asciiTheme="minorHAnsi" w:hAnsiTheme="minorHAnsi" w:cstheme="minorHAnsi"/>
          <w:color w:val="000000" w:themeColor="text1"/>
          <w:sz w:val="22"/>
          <w:szCs w:val="22"/>
          <w:shd w:val="clear" w:color="auto" w:fill="FFFFFF"/>
          <w:lang w:val="ro-RO"/>
        </w:rPr>
        <w:t>Regulamentul (UE) 2020/852 privind instituirea unui cadru de facilitare a investițiilor durabile (Regulamentul privind Taxonomia)</w:t>
      </w:r>
      <w:r w:rsidRPr="001F5C72">
        <w:rPr>
          <w:rFonts w:asciiTheme="minorHAnsi" w:hAnsiTheme="minorHAnsi" w:cstheme="minorHAnsi"/>
          <w:color w:val="000000" w:themeColor="text1"/>
          <w:sz w:val="20"/>
          <w:szCs w:val="20"/>
          <w:shd w:val="clear" w:color="auto" w:fill="FFFFFF"/>
          <w:lang w:val="ro-RO"/>
        </w:rPr>
        <w:t> </w:t>
      </w:r>
      <w:r w:rsidRPr="001F5C72">
        <w:rPr>
          <w:rFonts w:asciiTheme="minorHAnsi" w:hAnsiTheme="minorHAnsi" w:cstheme="minorHAnsi"/>
          <w:color w:val="000000" w:themeColor="text1"/>
          <w:sz w:val="22"/>
          <w:szCs w:val="22"/>
          <w:lang w:val="ro-RO"/>
        </w:rPr>
        <w:t>, care definește noțiunea de „prejudiciere în mod semnificativ” pentru șase obiective de mediu, respectiv:</w:t>
      </w:r>
    </w:p>
    <w:p w14:paraId="02C5BE08" w14:textId="77777777" w:rsidR="003A1B30" w:rsidRPr="001F5C72" w:rsidRDefault="003A1B30" w:rsidP="003A1B30">
      <w:pPr>
        <w:pStyle w:val="Default"/>
        <w:numPr>
          <w:ilvl w:val="0"/>
          <w:numId w:val="1"/>
        </w:numPr>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 xml:space="preserve">Se consideră că o activitate prejudiciază în mod semnificativ </w:t>
      </w:r>
      <w:r w:rsidRPr="001F5C72">
        <w:rPr>
          <w:rFonts w:asciiTheme="minorHAnsi" w:hAnsiTheme="minorHAnsi" w:cstheme="minorHAnsi"/>
          <w:b/>
          <w:bCs/>
          <w:i/>
          <w:iCs/>
          <w:color w:val="000000" w:themeColor="text1"/>
          <w:sz w:val="22"/>
          <w:szCs w:val="22"/>
          <w:lang w:val="ro-RO"/>
        </w:rPr>
        <w:t>atenuarea schimbărilor climatice</w:t>
      </w:r>
      <w:r w:rsidRPr="001F5C72">
        <w:rPr>
          <w:rFonts w:asciiTheme="minorHAnsi" w:hAnsiTheme="minorHAnsi" w:cstheme="minorHAnsi"/>
          <w:i/>
          <w:iCs/>
          <w:color w:val="000000" w:themeColor="text1"/>
          <w:sz w:val="22"/>
          <w:szCs w:val="22"/>
          <w:lang w:val="ro-RO"/>
        </w:rPr>
        <w:t xml:space="preserve"> </w:t>
      </w:r>
      <w:r w:rsidRPr="001F5C72">
        <w:rPr>
          <w:rFonts w:asciiTheme="minorHAnsi" w:hAnsiTheme="minorHAnsi" w:cstheme="minorHAnsi"/>
          <w:color w:val="000000" w:themeColor="text1"/>
          <w:sz w:val="22"/>
          <w:szCs w:val="22"/>
          <w:lang w:val="ro-RO"/>
        </w:rPr>
        <w:t>în cazul în care activitatea respectivă generează emisii semnificative de gaze cu efect de seră (GES).</w:t>
      </w:r>
    </w:p>
    <w:p w14:paraId="7717EE67" w14:textId="77777777" w:rsidR="003A1B30" w:rsidRPr="001F5C72" w:rsidRDefault="003A1B30" w:rsidP="003A1B30">
      <w:pPr>
        <w:pStyle w:val="Default"/>
        <w:numPr>
          <w:ilvl w:val="0"/>
          <w:numId w:val="1"/>
        </w:numPr>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 xml:space="preserve">Se consideră că o activitate prejudiciază în mod semnificativ </w:t>
      </w:r>
      <w:r w:rsidRPr="001F5C72">
        <w:rPr>
          <w:rFonts w:asciiTheme="minorHAnsi" w:hAnsiTheme="minorHAnsi" w:cstheme="minorHAnsi"/>
          <w:b/>
          <w:bCs/>
          <w:i/>
          <w:iCs/>
          <w:color w:val="000000" w:themeColor="text1"/>
          <w:sz w:val="22"/>
          <w:szCs w:val="22"/>
          <w:lang w:val="ro-RO"/>
        </w:rPr>
        <w:t>adaptarea la schimbările climatice</w:t>
      </w:r>
      <w:r w:rsidRPr="001F5C72">
        <w:rPr>
          <w:rFonts w:asciiTheme="minorHAnsi" w:hAnsiTheme="minorHAnsi" w:cstheme="minorHAnsi"/>
          <w:i/>
          <w:iCs/>
          <w:color w:val="000000" w:themeColor="text1"/>
          <w:sz w:val="22"/>
          <w:szCs w:val="22"/>
          <w:lang w:val="ro-RO"/>
        </w:rPr>
        <w:t xml:space="preserve"> </w:t>
      </w:r>
      <w:r w:rsidRPr="001F5C72">
        <w:rPr>
          <w:rFonts w:asciiTheme="minorHAnsi" w:hAnsiTheme="minorHAnsi" w:cstheme="minorHAnsi"/>
          <w:color w:val="000000" w:themeColor="text1"/>
          <w:sz w:val="22"/>
          <w:szCs w:val="22"/>
          <w:lang w:val="ro-RO"/>
        </w:rPr>
        <w:t>în cazul în care activitatea respectivă duce la creșterea efectului negativ al climatului actual și al climatului preconizat în viitor asupra activității în sine sau asupra persoanelor, asupra naturii sau asupra activelor.</w:t>
      </w:r>
    </w:p>
    <w:p w14:paraId="6C21D9C8" w14:textId="77777777" w:rsidR="003A1B30" w:rsidRPr="001F5C72" w:rsidRDefault="003A1B30" w:rsidP="003A1B30">
      <w:pPr>
        <w:pStyle w:val="Default"/>
        <w:numPr>
          <w:ilvl w:val="0"/>
          <w:numId w:val="1"/>
        </w:numPr>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 xml:space="preserve">Se consideră că o activitate prejudiciază în mod semnificativ </w:t>
      </w:r>
      <w:r w:rsidRPr="001F5C72">
        <w:rPr>
          <w:rFonts w:asciiTheme="minorHAnsi" w:hAnsiTheme="minorHAnsi" w:cstheme="minorHAnsi"/>
          <w:b/>
          <w:bCs/>
          <w:i/>
          <w:iCs/>
          <w:color w:val="000000" w:themeColor="text1"/>
          <w:sz w:val="22"/>
          <w:szCs w:val="22"/>
          <w:lang w:val="ro-RO"/>
        </w:rPr>
        <w:t xml:space="preserve">utilizarea durabilă și protejarea resurselor de apă și a celor marine </w:t>
      </w:r>
      <w:r w:rsidRPr="001F5C72">
        <w:rPr>
          <w:rFonts w:asciiTheme="minorHAnsi" w:hAnsiTheme="minorHAnsi" w:cstheme="minorHAnsi"/>
          <w:color w:val="000000" w:themeColor="text1"/>
          <w:sz w:val="22"/>
          <w:szCs w:val="22"/>
          <w:lang w:val="ro-RO"/>
        </w:rPr>
        <w:t>în cazul în care activitatea respectivă este nocivă pentru starea bună sau pentru potențialul ecologic bun al corpurilor de apă, inclusiv al apelor de suprafață și subterane, sau starea ecologică bună a apelor marine.</w:t>
      </w:r>
    </w:p>
    <w:p w14:paraId="69ACC1DE" w14:textId="77777777" w:rsidR="003A1B30" w:rsidRPr="001F5C72" w:rsidRDefault="003A1B30" w:rsidP="003A1B30">
      <w:pPr>
        <w:pStyle w:val="Default"/>
        <w:numPr>
          <w:ilvl w:val="0"/>
          <w:numId w:val="1"/>
        </w:numPr>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 xml:space="preserve">Se consideră că o activitate prejudiciază în mod semnificativ </w:t>
      </w:r>
      <w:r w:rsidRPr="001F5C72">
        <w:rPr>
          <w:rFonts w:asciiTheme="minorHAnsi" w:hAnsiTheme="minorHAnsi" w:cstheme="minorHAnsi"/>
          <w:b/>
          <w:bCs/>
          <w:i/>
          <w:iCs/>
          <w:color w:val="000000" w:themeColor="text1"/>
          <w:sz w:val="22"/>
          <w:szCs w:val="22"/>
          <w:lang w:val="ro-RO"/>
        </w:rPr>
        <w:t>economia circulară</w:t>
      </w:r>
      <w:r w:rsidRPr="001F5C72">
        <w:rPr>
          <w:rFonts w:asciiTheme="minorHAnsi" w:hAnsiTheme="minorHAnsi" w:cstheme="minorHAnsi"/>
          <w:color w:val="000000" w:themeColor="text1"/>
          <w:sz w:val="22"/>
          <w:szCs w:val="22"/>
          <w:lang w:val="ro-RO"/>
        </w:rPr>
        <w:t>, inclusiv prevenirea generării de deșeuri și reciclarea acestora, în cazul în care activitatea respectivă duce la ineficiențe semnificative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w:t>
      </w:r>
    </w:p>
    <w:p w14:paraId="2396575D" w14:textId="77777777" w:rsidR="003A1B30" w:rsidRPr="001F5C72" w:rsidRDefault="003A1B30" w:rsidP="003A1B30">
      <w:pPr>
        <w:pStyle w:val="Default"/>
        <w:numPr>
          <w:ilvl w:val="0"/>
          <w:numId w:val="1"/>
        </w:numPr>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 xml:space="preserve">Se consideră că o activitate prejudiciază în mod semnificativ </w:t>
      </w:r>
      <w:r w:rsidRPr="001F5C72">
        <w:rPr>
          <w:rFonts w:asciiTheme="minorHAnsi" w:hAnsiTheme="minorHAnsi" w:cstheme="minorHAnsi"/>
          <w:b/>
          <w:bCs/>
          <w:i/>
          <w:iCs/>
          <w:color w:val="000000" w:themeColor="text1"/>
          <w:sz w:val="22"/>
          <w:szCs w:val="22"/>
          <w:lang w:val="ro-RO"/>
        </w:rPr>
        <w:t>prevenirea și controlul poluării</w:t>
      </w:r>
      <w:r w:rsidRPr="001F5C72">
        <w:rPr>
          <w:rFonts w:asciiTheme="minorHAnsi" w:hAnsiTheme="minorHAnsi" w:cstheme="minorHAnsi"/>
          <w:i/>
          <w:iCs/>
          <w:color w:val="000000" w:themeColor="text1"/>
          <w:sz w:val="22"/>
          <w:szCs w:val="22"/>
          <w:lang w:val="ro-RO"/>
        </w:rPr>
        <w:t xml:space="preserve"> </w:t>
      </w:r>
      <w:r w:rsidRPr="001F5C72">
        <w:rPr>
          <w:rFonts w:asciiTheme="minorHAnsi" w:hAnsiTheme="minorHAnsi" w:cstheme="minorHAnsi"/>
          <w:color w:val="000000" w:themeColor="text1"/>
          <w:sz w:val="22"/>
          <w:szCs w:val="22"/>
          <w:lang w:val="ro-RO"/>
        </w:rPr>
        <w:t>în cazul în care activitatea respectivă duce la o creștere semnificativă a emisiilor de poluanți în aer, apă sau sol.</w:t>
      </w:r>
    </w:p>
    <w:p w14:paraId="59A24BF9" w14:textId="77777777" w:rsidR="003A1B30" w:rsidRPr="001F5C72" w:rsidRDefault="003A1B30" w:rsidP="003A1B30">
      <w:pPr>
        <w:pStyle w:val="Default"/>
        <w:numPr>
          <w:ilvl w:val="0"/>
          <w:numId w:val="1"/>
        </w:numPr>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 xml:space="preserve">Se consideră că o activitate economică prejudiciază în mod semnificativ </w:t>
      </w:r>
      <w:r w:rsidRPr="001F5C72">
        <w:rPr>
          <w:rFonts w:asciiTheme="minorHAnsi" w:hAnsiTheme="minorHAnsi" w:cstheme="minorHAnsi"/>
          <w:b/>
          <w:bCs/>
          <w:i/>
          <w:iCs/>
          <w:color w:val="000000" w:themeColor="text1"/>
          <w:sz w:val="22"/>
          <w:szCs w:val="22"/>
          <w:lang w:val="ro-RO"/>
        </w:rPr>
        <w:t>protecția și refacerea biodiversității și a ecosistemelor</w:t>
      </w:r>
      <w:r w:rsidRPr="001F5C72">
        <w:rPr>
          <w:rFonts w:asciiTheme="minorHAnsi" w:hAnsiTheme="minorHAnsi" w:cstheme="minorHAnsi"/>
          <w:i/>
          <w:iCs/>
          <w:color w:val="000000" w:themeColor="text1"/>
          <w:sz w:val="22"/>
          <w:szCs w:val="22"/>
          <w:lang w:val="ro-RO"/>
        </w:rPr>
        <w:t xml:space="preserve"> </w:t>
      </w:r>
      <w:r w:rsidRPr="001F5C72">
        <w:rPr>
          <w:rFonts w:asciiTheme="minorHAnsi" w:hAnsiTheme="minorHAnsi" w:cstheme="minorHAnsi"/>
          <w:color w:val="000000" w:themeColor="text1"/>
          <w:sz w:val="22"/>
          <w:szCs w:val="22"/>
          <w:lang w:val="ro-RO"/>
        </w:rPr>
        <w:t>în cazul în care activitatea respectivă este nocivă în mod semnificativ pentru condiția bună și reziliența ecosistemelor sau nocivă pentru stadiul de conservare a habitatelor și a speciilor, inclusiv a celor de interes pentru Uniune.</w:t>
      </w:r>
    </w:p>
    <w:p w14:paraId="42496A58" w14:textId="77777777" w:rsidR="003A1B30" w:rsidRPr="001F5C72" w:rsidRDefault="003A1B30" w:rsidP="003A1B30">
      <w:pPr>
        <w:spacing w:before="240" w:line="276" w:lineRule="auto"/>
        <w:jc w:val="both"/>
        <w:rPr>
          <w:rFonts w:cstheme="minorHAnsi"/>
          <w:color w:val="000000" w:themeColor="text1"/>
          <w:lang w:val="ro-RO"/>
        </w:rPr>
      </w:pPr>
      <w:r w:rsidRPr="001F5C72">
        <w:rPr>
          <w:rFonts w:cstheme="minorHAnsi"/>
          <w:color w:val="000000" w:themeColor="text1"/>
          <w:lang w:val="ro-RO"/>
        </w:rPr>
        <w:lastRenderedPageBreak/>
        <w:t>Evaluarea efectelor asupra celor șase obiective de mediu menționate mai sus a avut la bază listele de verificare și exemplele privind modul de punere în aplicare a evaluării conform principiului DNSH cuprinse în Ghidul oferit de COM în luna februarie 2021.</w:t>
      </w:r>
    </w:p>
    <w:p w14:paraId="15819879" w14:textId="2E4F9274" w:rsidR="003A1B30" w:rsidRPr="001F5C72" w:rsidRDefault="003A1B30" w:rsidP="003A1B30">
      <w:pPr>
        <w:pStyle w:val="Default"/>
        <w:spacing w:line="276" w:lineRule="auto"/>
        <w:jc w:val="both"/>
        <w:rPr>
          <w:rFonts w:asciiTheme="minorHAnsi" w:hAnsiTheme="minorHAnsi" w:cstheme="minorHAnsi"/>
          <w:color w:val="000000" w:themeColor="text1"/>
          <w:sz w:val="22"/>
          <w:szCs w:val="22"/>
          <w:lang w:val="ro-RO"/>
        </w:rPr>
      </w:pPr>
      <w:r w:rsidRPr="001F5C72">
        <w:rPr>
          <w:rFonts w:asciiTheme="minorHAnsi" w:hAnsiTheme="minorHAnsi" w:cstheme="minorHAnsi"/>
          <w:color w:val="000000" w:themeColor="text1"/>
          <w:sz w:val="22"/>
          <w:szCs w:val="22"/>
          <w:lang w:val="ro-RO"/>
        </w:rPr>
        <w:t>Obiectivul gen</w:t>
      </w:r>
      <w:r w:rsidR="00027D68" w:rsidRPr="001F5C72">
        <w:rPr>
          <w:rFonts w:asciiTheme="minorHAnsi" w:hAnsiTheme="minorHAnsi" w:cstheme="minorHAnsi"/>
          <w:color w:val="000000" w:themeColor="text1"/>
          <w:sz w:val="22"/>
          <w:szCs w:val="22"/>
          <w:lang w:val="ro-RO"/>
        </w:rPr>
        <w:t xml:space="preserve">eral al Programului </w:t>
      </w:r>
      <w:r w:rsidRPr="001F5C72">
        <w:rPr>
          <w:rFonts w:asciiTheme="minorHAnsi" w:hAnsiTheme="minorHAnsi" w:cstheme="minorHAnsi"/>
          <w:color w:val="000000" w:themeColor="text1"/>
          <w:sz w:val="22"/>
          <w:szCs w:val="22"/>
          <w:lang w:val="ro-RO"/>
        </w:rPr>
        <w:t xml:space="preserve">Regional Sud-Vest Oltenia 2021 – 2027 (PORSVO) vizează </w:t>
      </w:r>
      <w:r w:rsidRPr="001F5C72">
        <w:rPr>
          <w:rFonts w:asciiTheme="minorHAnsi" w:hAnsiTheme="minorHAnsi" w:cstheme="minorHAnsi"/>
          <w:i/>
          <w:iCs/>
          <w:color w:val="000000" w:themeColor="text1"/>
          <w:sz w:val="22"/>
          <w:szCs w:val="22"/>
          <w:lang w:val="ro-RO"/>
        </w:rPr>
        <w:t>stimularea dezvoltării durabile și echilibrate în regiunea Sud-Vest Oltenia, care să conducă la îmbunătățirea calității vieții comunităților locale prin sprijinirea capacității de inovare și digitalizare a administrație publice locale și economice regionale, dezvoltarea sustenabilă a infrastructurii și a serviciilor și valorificarea potențialului cultural și turistic al regiunii</w:t>
      </w:r>
      <w:r w:rsidRPr="001F5C72">
        <w:rPr>
          <w:rFonts w:asciiTheme="minorHAnsi" w:hAnsiTheme="minorHAnsi" w:cstheme="minorHAnsi"/>
          <w:color w:val="000000" w:themeColor="text1"/>
          <w:sz w:val="22"/>
          <w:szCs w:val="22"/>
          <w:lang w:val="ro-RO"/>
        </w:rPr>
        <w:t>.</w:t>
      </w:r>
    </w:p>
    <w:p w14:paraId="6796F599" w14:textId="77777777" w:rsidR="003A1B30" w:rsidRPr="001F5C72" w:rsidRDefault="003A1B30" w:rsidP="003A1B30">
      <w:pPr>
        <w:spacing w:line="276" w:lineRule="auto"/>
        <w:jc w:val="both"/>
        <w:rPr>
          <w:rFonts w:cstheme="minorHAnsi"/>
          <w:color w:val="000000" w:themeColor="text1"/>
          <w:lang w:val="ro-RO"/>
        </w:rPr>
      </w:pPr>
      <w:r w:rsidRPr="001F5C72">
        <w:rPr>
          <w:rFonts w:cstheme="minorHAnsi"/>
          <w:color w:val="000000" w:themeColor="text1"/>
          <w:lang w:val="ro-RO"/>
        </w:rPr>
        <w:t xml:space="preserve">Schimbările climatice și degradarea mediului reprezintă două dintre cele mai grave amenințări ale lumii, iar Agenda 2030 pentru dezvoltarea durabilă promovează echilibrul între cele trei dimensiuni ale dezvoltării durabile – economică, socială şi de mediu. </w:t>
      </w:r>
    </w:p>
    <w:p w14:paraId="2558D071" w14:textId="77777777" w:rsidR="003A1B30" w:rsidRPr="001F5C72" w:rsidRDefault="003A1B30" w:rsidP="003A1B30">
      <w:pPr>
        <w:spacing w:line="276" w:lineRule="auto"/>
        <w:jc w:val="both"/>
        <w:rPr>
          <w:rFonts w:cstheme="minorHAnsi"/>
          <w:color w:val="000000" w:themeColor="text1"/>
          <w:lang w:val="ro-RO"/>
        </w:rPr>
      </w:pPr>
      <w:r w:rsidRPr="001F5C72">
        <w:rPr>
          <w:rFonts w:cstheme="minorHAnsi"/>
          <w:color w:val="000000" w:themeColor="text1"/>
          <w:lang w:val="ro-RO"/>
        </w:rPr>
        <w:t xml:space="preserve">Agenda 2030 este corelată cu Pactul Verde european (European Green Deal) care definește strategia de dezvoltare a UE spre a deveni primul continent neutru din punct de vedere climatic până în 2050. </w:t>
      </w:r>
    </w:p>
    <w:p w14:paraId="5B413B11" w14:textId="77777777" w:rsidR="003A1B30" w:rsidRPr="001F5C72" w:rsidRDefault="003A1B30" w:rsidP="003A1B30">
      <w:pPr>
        <w:spacing w:line="276" w:lineRule="auto"/>
        <w:jc w:val="both"/>
        <w:rPr>
          <w:rFonts w:cstheme="minorHAnsi"/>
          <w:color w:val="000000" w:themeColor="text1"/>
          <w:lang w:val="ro-RO"/>
        </w:rPr>
      </w:pPr>
      <w:r w:rsidRPr="001F5C72">
        <w:rPr>
          <w:rFonts w:cstheme="minorHAnsi"/>
          <w:color w:val="000000" w:themeColor="text1"/>
          <w:lang w:val="ro-RO"/>
        </w:rPr>
        <w:t>Astfel, Pactul Verde European transformă provocările climatice și de mediu în oportunități, prin demersul de reducere a emisiilor nete de gaze cu efect de seră la zero până în 2050, prin reducerea poluării și restaurarea biodiversității.</w:t>
      </w:r>
    </w:p>
    <w:p w14:paraId="7083E7F8" w14:textId="77777777" w:rsidR="003A1B30" w:rsidRPr="001F5C72" w:rsidRDefault="003A1B30" w:rsidP="003A1B30">
      <w:pPr>
        <w:spacing w:line="276" w:lineRule="auto"/>
        <w:jc w:val="both"/>
        <w:rPr>
          <w:rFonts w:cstheme="minorHAnsi"/>
          <w:color w:val="000000" w:themeColor="text1"/>
          <w:lang w:val="ro-RO"/>
        </w:rPr>
      </w:pPr>
      <w:r w:rsidRPr="001F5C72">
        <w:rPr>
          <w:rFonts w:cstheme="minorHAnsi"/>
          <w:color w:val="000000" w:themeColor="text1"/>
          <w:lang w:val="ro-RO"/>
        </w:rPr>
        <w:t>Potrivit</w:t>
      </w:r>
      <w:r w:rsidRPr="001F5C72">
        <w:rPr>
          <w:rFonts w:cstheme="minorHAnsi"/>
          <w:color w:val="000000" w:themeColor="text1"/>
          <w:sz w:val="23"/>
          <w:szCs w:val="23"/>
          <w:lang w:val="ro-RO"/>
        </w:rPr>
        <w:t xml:space="preserve"> </w:t>
      </w:r>
      <w:r w:rsidRPr="001F5C72">
        <w:rPr>
          <w:rFonts w:cstheme="minorHAnsi"/>
          <w:color w:val="000000" w:themeColor="text1"/>
          <w:lang w:val="ro-RO"/>
        </w:rPr>
        <w:t xml:space="preserve">Ghidului oferit de COM în luna februarie 2021 și Regulamentului privind taxonomia, evaluarea pe principiul DNSH trebuie efectuată la nivelul fiecărei măsuri propuse în plan. </w:t>
      </w:r>
    </w:p>
    <w:p w14:paraId="0F670B69" w14:textId="130BCC2C" w:rsidR="003A1B30" w:rsidRPr="001F5C72" w:rsidRDefault="00027D68" w:rsidP="003A1B30">
      <w:pPr>
        <w:spacing w:line="276" w:lineRule="auto"/>
        <w:jc w:val="both"/>
        <w:rPr>
          <w:rFonts w:cstheme="minorHAnsi"/>
          <w:color w:val="000000" w:themeColor="text1"/>
          <w:lang w:val="ro-RO"/>
        </w:rPr>
      </w:pPr>
      <w:r w:rsidRPr="001F5C72">
        <w:rPr>
          <w:rFonts w:cstheme="minorHAnsi"/>
          <w:color w:val="000000" w:themeColor="text1"/>
          <w:lang w:val="ro-RO"/>
        </w:rPr>
        <w:t>Astfel, pentru P</w:t>
      </w:r>
      <w:r w:rsidR="003A1B30" w:rsidRPr="001F5C72">
        <w:rPr>
          <w:rFonts w:cstheme="minorHAnsi"/>
          <w:color w:val="000000" w:themeColor="text1"/>
          <w:lang w:val="ro-RO"/>
        </w:rPr>
        <w:t>R SV Oltenia 2021-2027 evalu</w:t>
      </w:r>
      <w:r w:rsidR="00CE3F9D" w:rsidRPr="001F5C72">
        <w:rPr>
          <w:rFonts w:cstheme="minorHAnsi"/>
          <w:color w:val="000000" w:themeColor="text1"/>
          <w:lang w:val="ro-RO"/>
        </w:rPr>
        <w:t>a</w:t>
      </w:r>
      <w:r w:rsidR="003A1B30" w:rsidRPr="001F5C72">
        <w:rPr>
          <w:rFonts w:cstheme="minorHAnsi"/>
          <w:color w:val="000000" w:themeColor="text1"/>
          <w:lang w:val="ro-RO"/>
        </w:rPr>
        <w:t>rea pe principiul de „a nu prejudicia în mod semnificativ” se realizează la nivelul acțiunilor indicative pentru fiecare</w:t>
      </w:r>
      <w:r w:rsidR="00CE3F9D" w:rsidRPr="001F5C72">
        <w:rPr>
          <w:rFonts w:cstheme="minorHAnsi"/>
          <w:color w:val="000000" w:themeColor="text1"/>
          <w:lang w:val="ro-RO"/>
        </w:rPr>
        <w:t xml:space="preserve"> </w:t>
      </w:r>
      <w:r w:rsidR="003A1B30" w:rsidRPr="001F5C72">
        <w:rPr>
          <w:rFonts w:cstheme="minorHAnsi"/>
          <w:color w:val="000000" w:themeColor="text1"/>
          <w:lang w:val="ro-RO"/>
        </w:rPr>
        <w:t xml:space="preserve">obiectiv specific selectat. </w:t>
      </w:r>
    </w:p>
    <w:p w14:paraId="7F2D676C" w14:textId="77777777" w:rsidR="003A1B30" w:rsidRPr="001F5C72" w:rsidRDefault="003A1B30" w:rsidP="003A1B30">
      <w:pPr>
        <w:spacing w:line="276" w:lineRule="auto"/>
        <w:jc w:val="both"/>
        <w:rPr>
          <w:rFonts w:cstheme="minorHAnsi"/>
          <w:color w:val="000000" w:themeColor="text1"/>
          <w:lang w:val="ro-RO"/>
        </w:rPr>
      </w:pPr>
      <w:r w:rsidRPr="001F5C72">
        <w:rPr>
          <w:rFonts w:cstheme="minorHAnsi"/>
          <w:color w:val="000000" w:themeColor="text1"/>
          <w:lang w:val="ro-RO"/>
        </w:rPr>
        <w:t>Acțiunile indicative au rezultat ca urmare a selectării codurilor de intervenție din Anexa 1 a RDC.</w:t>
      </w:r>
    </w:p>
    <w:p w14:paraId="0BE5A7DA" w14:textId="77777777" w:rsidR="003A1B30" w:rsidRPr="001F5C72" w:rsidRDefault="003A1B30" w:rsidP="003A1B30">
      <w:pPr>
        <w:spacing w:line="276" w:lineRule="auto"/>
        <w:jc w:val="center"/>
        <w:rPr>
          <w:rFonts w:cstheme="minorHAnsi"/>
          <w:b/>
          <w:bCs/>
          <w:color w:val="000000" w:themeColor="text1"/>
          <w:sz w:val="28"/>
          <w:szCs w:val="28"/>
          <w:lang w:val="ro-RO"/>
        </w:rPr>
      </w:pPr>
    </w:p>
    <w:p w14:paraId="0465155D" w14:textId="77777777" w:rsidR="003A1B30" w:rsidRPr="001F5C72" w:rsidRDefault="003A1B30" w:rsidP="003A1B30">
      <w:pPr>
        <w:spacing w:line="276" w:lineRule="auto"/>
        <w:jc w:val="center"/>
        <w:rPr>
          <w:rFonts w:cstheme="minorHAnsi"/>
          <w:b/>
          <w:bCs/>
          <w:color w:val="000000" w:themeColor="text1"/>
          <w:sz w:val="28"/>
          <w:szCs w:val="28"/>
          <w:lang w:val="ro-RO"/>
        </w:rPr>
      </w:pPr>
    </w:p>
    <w:p w14:paraId="34F148FB" w14:textId="77777777" w:rsidR="003A1B30" w:rsidRPr="001F5C72" w:rsidRDefault="003A1B30" w:rsidP="003A1B30">
      <w:pPr>
        <w:spacing w:line="276" w:lineRule="auto"/>
        <w:jc w:val="center"/>
        <w:rPr>
          <w:rFonts w:cstheme="minorHAnsi"/>
          <w:b/>
          <w:bCs/>
          <w:color w:val="000000" w:themeColor="text1"/>
          <w:sz w:val="28"/>
          <w:szCs w:val="28"/>
          <w:lang w:val="ro-RO"/>
        </w:rPr>
      </w:pPr>
    </w:p>
    <w:p w14:paraId="2789A7DE" w14:textId="77777777" w:rsidR="003A1B30" w:rsidRPr="001F5C72" w:rsidRDefault="003A1B30" w:rsidP="003A1B30">
      <w:pPr>
        <w:spacing w:line="276" w:lineRule="auto"/>
        <w:jc w:val="center"/>
        <w:rPr>
          <w:rFonts w:cstheme="minorHAnsi"/>
          <w:b/>
          <w:bCs/>
          <w:color w:val="000000" w:themeColor="text1"/>
          <w:sz w:val="28"/>
          <w:szCs w:val="28"/>
          <w:lang w:val="ro-RO"/>
        </w:rPr>
      </w:pPr>
    </w:p>
    <w:p w14:paraId="66F9AB97" w14:textId="77777777" w:rsidR="003A1B30" w:rsidRPr="001F5C72" w:rsidRDefault="003A1B30" w:rsidP="003A1B30">
      <w:pPr>
        <w:spacing w:line="276" w:lineRule="auto"/>
        <w:jc w:val="center"/>
        <w:rPr>
          <w:rFonts w:cstheme="minorHAnsi"/>
          <w:b/>
          <w:bCs/>
          <w:color w:val="000000" w:themeColor="text1"/>
          <w:sz w:val="28"/>
          <w:szCs w:val="28"/>
          <w:lang w:val="ro-RO"/>
        </w:rPr>
      </w:pPr>
    </w:p>
    <w:p w14:paraId="1338A5B0" w14:textId="77777777" w:rsidR="003A1B30" w:rsidRPr="001F5C72" w:rsidRDefault="003A1B30" w:rsidP="003A1B30">
      <w:pPr>
        <w:spacing w:line="276" w:lineRule="auto"/>
        <w:jc w:val="center"/>
        <w:rPr>
          <w:rFonts w:cstheme="minorHAnsi"/>
          <w:b/>
          <w:bCs/>
          <w:color w:val="000000" w:themeColor="text1"/>
          <w:sz w:val="28"/>
          <w:szCs w:val="28"/>
          <w:lang w:val="ro-RO"/>
        </w:rPr>
      </w:pPr>
    </w:p>
    <w:p w14:paraId="7F38FEA4" w14:textId="77777777" w:rsidR="003A1B30" w:rsidRPr="001F5C72" w:rsidRDefault="003A1B30" w:rsidP="003A1B30">
      <w:pPr>
        <w:spacing w:line="276" w:lineRule="auto"/>
        <w:jc w:val="center"/>
        <w:rPr>
          <w:rFonts w:cstheme="minorHAnsi"/>
          <w:b/>
          <w:bCs/>
          <w:color w:val="000000" w:themeColor="text1"/>
          <w:sz w:val="28"/>
          <w:szCs w:val="28"/>
          <w:lang w:val="ro-RO"/>
        </w:rPr>
      </w:pPr>
    </w:p>
    <w:p w14:paraId="488DD223" w14:textId="77777777" w:rsidR="003A1B30" w:rsidRPr="001F5C72" w:rsidRDefault="003A1B30" w:rsidP="003A1B30">
      <w:pPr>
        <w:spacing w:line="276" w:lineRule="auto"/>
        <w:jc w:val="center"/>
        <w:rPr>
          <w:rFonts w:cstheme="minorHAnsi"/>
          <w:b/>
          <w:bCs/>
          <w:color w:val="000000" w:themeColor="text1"/>
          <w:sz w:val="28"/>
          <w:szCs w:val="28"/>
          <w:lang w:val="ro-RO"/>
        </w:rPr>
      </w:pPr>
    </w:p>
    <w:p w14:paraId="03C36C99" w14:textId="77777777" w:rsidR="003A1B30" w:rsidRPr="001F5C72" w:rsidRDefault="003A1B30" w:rsidP="003A1B30">
      <w:pPr>
        <w:spacing w:line="276" w:lineRule="auto"/>
        <w:jc w:val="center"/>
        <w:rPr>
          <w:rFonts w:cstheme="minorHAnsi"/>
          <w:b/>
          <w:bCs/>
          <w:color w:val="000000" w:themeColor="text1"/>
          <w:sz w:val="28"/>
          <w:szCs w:val="28"/>
          <w:lang w:val="ro-RO"/>
        </w:rPr>
      </w:pPr>
    </w:p>
    <w:p w14:paraId="7B29E1ED" w14:textId="77777777" w:rsidR="003A1B30" w:rsidRPr="001F5C72" w:rsidRDefault="003A1B30" w:rsidP="003A1B30">
      <w:pPr>
        <w:spacing w:line="276" w:lineRule="auto"/>
        <w:jc w:val="center"/>
        <w:rPr>
          <w:rFonts w:cstheme="minorHAnsi"/>
          <w:b/>
          <w:bCs/>
          <w:color w:val="000000" w:themeColor="text1"/>
          <w:sz w:val="28"/>
          <w:szCs w:val="28"/>
          <w:lang w:val="ro-RO"/>
        </w:rPr>
      </w:pPr>
    </w:p>
    <w:p w14:paraId="10CD31B8" w14:textId="77777777" w:rsidR="003A1B30" w:rsidRPr="001F5C72" w:rsidRDefault="003A1B30" w:rsidP="003A1B30">
      <w:pPr>
        <w:spacing w:line="276" w:lineRule="auto"/>
        <w:jc w:val="center"/>
        <w:rPr>
          <w:rFonts w:cstheme="minorHAnsi"/>
          <w:b/>
          <w:bCs/>
          <w:color w:val="000000" w:themeColor="text1"/>
          <w:sz w:val="28"/>
          <w:szCs w:val="28"/>
          <w:lang w:val="ro-RO"/>
        </w:rPr>
      </w:pPr>
    </w:p>
    <w:p w14:paraId="2AF9139F" w14:textId="5557DE9E" w:rsidR="003A1B30" w:rsidRPr="001F5C72" w:rsidRDefault="00E95715" w:rsidP="003A1B30">
      <w:pPr>
        <w:spacing w:line="276" w:lineRule="auto"/>
        <w:jc w:val="center"/>
        <w:rPr>
          <w:rFonts w:cstheme="minorHAnsi"/>
          <w:b/>
          <w:bCs/>
          <w:color w:val="000000" w:themeColor="text1"/>
          <w:sz w:val="28"/>
          <w:szCs w:val="28"/>
          <w:lang w:val="ro-RO"/>
        </w:rPr>
      </w:pPr>
      <w:r w:rsidRPr="001F5C72">
        <w:rPr>
          <w:rFonts w:cstheme="minorHAnsi"/>
          <w:b/>
          <w:bCs/>
          <w:color w:val="000000" w:themeColor="text1"/>
          <w:sz w:val="28"/>
          <w:szCs w:val="28"/>
          <w:lang w:val="ro-RO"/>
        </w:rPr>
        <w:lastRenderedPageBreak/>
        <w:t xml:space="preserve">Verificare respectare principiu DNSH in cadrul operatiunilor de sprijin pentru </w:t>
      </w:r>
      <w:r w:rsidR="00D76901" w:rsidRPr="00D76901">
        <w:rPr>
          <w:rFonts w:cstheme="minorHAnsi"/>
          <w:b/>
          <w:bCs/>
          <w:color w:val="000000" w:themeColor="text1"/>
          <w:sz w:val="28"/>
          <w:szCs w:val="28"/>
          <w:lang w:val="ro-RO"/>
        </w:rPr>
        <w:t>transport urban sustenabil si durabil</w:t>
      </w:r>
    </w:p>
    <w:p w14:paraId="307281F2" w14:textId="77777777" w:rsidR="003A1B30" w:rsidRPr="001F5C72" w:rsidRDefault="003A1B30" w:rsidP="003A1B30">
      <w:pPr>
        <w:spacing w:line="276" w:lineRule="auto"/>
        <w:jc w:val="both"/>
        <w:rPr>
          <w:rFonts w:cstheme="minorHAnsi"/>
          <w:b/>
          <w:bCs/>
          <w:color w:val="000000" w:themeColor="text1"/>
          <w:lang w:val="ro-RO"/>
        </w:rPr>
      </w:pPr>
    </w:p>
    <w:p w14:paraId="03D409D8" w14:textId="41363A73" w:rsidR="003A1B30" w:rsidRPr="001F5C72" w:rsidRDefault="003A1B30" w:rsidP="003A1B30">
      <w:pPr>
        <w:pStyle w:val="NoSpacing"/>
        <w:spacing w:after="240"/>
        <w:jc w:val="both"/>
        <w:outlineLvl w:val="0"/>
        <w:rPr>
          <w:rFonts w:cstheme="minorHAnsi"/>
          <w:b/>
          <w:bCs/>
          <w:color w:val="000000" w:themeColor="text1"/>
          <w:sz w:val="24"/>
          <w:szCs w:val="24"/>
          <w:u w:val="single"/>
          <w:lang w:val="ro-RO"/>
        </w:rPr>
      </w:pPr>
      <w:bookmarkStart w:id="0" w:name="_Toc103595069"/>
      <w:r w:rsidRPr="001F5C72">
        <w:rPr>
          <w:rFonts w:cstheme="minorHAnsi"/>
          <w:b/>
          <w:bCs/>
          <w:color w:val="000000" w:themeColor="text1"/>
          <w:sz w:val="24"/>
          <w:szCs w:val="24"/>
          <w:u w:val="single"/>
          <w:lang w:val="ro-RO"/>
        </w:rPr>
        <w:t xml:space="preserve">Prioritatea </w:t>
      </w:r>
      <w:r w:rsidR="00D76901">
        <w:rPr>
          <w:rFonts w:cstheme="minorHAnsi"/>
          <w:b/>
          <w:bCs/>
          <w:color w:val="000000" w:themeColor="text1"/>
          <w:sz w:val="24"/>
          <w:szCs w:val="24"/>
          <w:u w:val="single"/>
          <w:lang w:val="ro-RO"/>
        </w:rPr>
        <w:t>4</w:t>
      </w:r>
      <w:r w:rsidRPr="001F5C72">
        <w:rPr>
          <w:rFonts w:cstheme="minorHAnsi"/>
          <w:b/>
          <w:bCs/>
          <w:color w:val="000000" w:themeColor="text1"/>
          <w:sz w:val="24"/>
          <w:szCs w:val="24"/>
          <w:u w:val="single"/>
          <w:lang w:val="ro-RO"/>
        </w:rPr>
        <w:t xml:space="preserve"> – </w:t>
      </w:r>
      <w:bookmarkEnd w:id="0"/>
      <w:r w:rsidR="00D76901" w:rsidRPr="00D76901">
        <w:rPr>
          <w:rFonts w:cstheme="minorHAnsi"/>
          <w:b/>
          <w:bCs/>
          <w:color w:val="000000" w:themeColor="text1"/>
          <w:sz w:val="24"/>
          <w:szCs w:val="24"/>
          <w:u w:val="single"/>
          <w:lang w:val="ro-RO"/>
        </w:rPr>
        <w:t>Mobilitate urbană durabilă</w:t>
      </w:r>
    </w:p>
    <w:p w14:paraId="35BDF452" w14:textId="77777777" w:rsidR="00D76901" w:rsidRPr="00225D91" w:rsidRDefault="00D76901" w:rsidP="00D76901">
      <w:pPr>
        <w:pStyle w:val="Heading3"/>
        <w:numPr>
          <w:ilvl w:val="0"/>
          <w:numId w:val="0"/>
        </w:numPr>
        <w:spacing w:before="0" w:line="240" w:lineRule="auto"/>
        <w:ind w:firstLine="1"/>
        <w:jc w:val="both"/>
        <w:rPr>
          <w:rFonts w:asciiTheme="minorHAnsi" w:hAnsiTheme="minorHAnsi" w:cstheme="minorHAnsi"/>
          <w:bCs w:val="0"/>
          <w:iCs/>
          <w:color w:val="000000" w:themeColor="text1"/>
          <w:sz w:val="22"/>
          <w:szCs w:val="22"/>
          <w:lang w:val="ro-RO"/>
        </w:rPr>
      </w:pPr>
      <w:bookmarkStart w:id="1" w:name="_Toc103595073"/>
      <w:r w:rsidRPr="00225D91">
        <w:rPr>
          <w:rFonts w:asciiTheme="minorHAnsi" w:hAnsiTheme="minorHAnsi" w:cstheme="minorHAnsi"/>
          <w:bCs w:val="0"/>
          <w:i w:val="0"/>
          <w:color w:val="000000" w:themeColor="text1"/>
          <w:sz w:val="22"/>
          <w:szCs w:val="22"/>
          <w:lang w:val="ro-RO"/>
        </w:rPr>
        <w:t xml:space="preserve">O.S. </w:t>
      </w:r>
      <w:r w:rsidRPr="00225D91">
        <w:rPr>
          <w:rFonts w:asciiTheme="minorHAnsi" w:hAnsiTheme="minorHAnsi" w:cstheme="minorHAnsi"/>
          <w:bCs w:val="0"/>
          <w:iCs/>
          <w:color w:val="000000" w:themeColor="text1"/>
          <w:sz w:val="22"/>
          <w:szCs w:val="22"/>
          <w:lang w:val="ro-RO"/>
        </w:rPr>
        <w:t>b(viii) - Promovarea mobilității urbane multimodale durabile, ca parte a tranziției către o economie cu zero emisii de dioxid de carbon</w:t>
      </w:r>
      <w:bookmarkEnd w:id="1"/>
    </w:p>
    <w:p w14:paraId="30F688E0" w14:textId="77777777" w:rsidR="00D76901" w:rsidRPr="00225D91" w:rsidRDefault="00D76901" w:rsidP="00D76901">
      <w:pPr>
        <w:spacing w:after="120" w:line="240" w:lineRule="auto"/>
        <w:jc w:val="both"/>
        <w:rPr>
          <w:rFonts w:cstheme="minorHAnsi"/>
          <w:b/>
          <w:bCs/>
          <w:color w:val="000000" w:themeColor="text1"/>
          <w:lang w:val="ro-RO"/>
        </w:rPr>
      </w:pPr>
      <w:r w:rsidRPr="00225D91">
        <w:rPr>
          <w:rFonts w:cstheme="minorHAnsi"/>
          <w:b/>
          <w:bCs/>
          <w:color w:val="000000" w:themeColor="text1"/>
          <w:lang w:val="ro-RO"/>
        </w:rPr>
        <w:t>Acțiuni indicative propuse sunt:</w:t>
      </w:r>
    </w:p>
    <w:p w14:paraId="7CEDD502" w14:textId="77777777" w:rsidR="00D76901" w:rsidRPr="00225D91" w:rsidRDefault="00D76901" w:rsidP="00D76901">
      <w:pPr>
        <w:pStyle w:val="ListParagraph"/>
        <w:numPr>
          <w:ilvl w:val="0"/>
          <w:numId w:val="61"/>
        </w:numPr>
        <w:spacing w:after="120" w:line="240" w:lineRule="auto"/>
        <w:ind w:left="0" w:firstLine="0"/>
        <w:jc w:val="both"/>
        <w:rPr>
          <w:rFonts w:cstheme="minorHAnsi"/>
          <w:b/>
          <w:bCs/>
          <w:color w:val="000000" w:themeColor="text1"/>
          <w:lang w:val="ro-RO"/>
        </w:rPr>
      </w:pPr>
      <w:r w:rsidRPr="00225D91">
        <w:rPr>
          <w:rFonts w:cstheme="minorHAnsi"/>
          <w:b/>
          <w:bCs/>
          <w:color w:val="000000" w:themeColor="text1"/>
          <w:lang w:val="ro-RO"/>
        </w:rPr>
        <w:t xml:space="preserve">Sprijin pentru transport urban sustenabil </w:t>
      </w:r>
      <w:r w:rsidRPr="00225D91">
        <w:rPr>
          <w:rFonts w:cstheme="minorHAnsi"/>
          <w:b/>
          <w:color w:val="000000" w:themeColor="text1"/>
          <w:lang w:val="ro-RO"/>
        </w:rPr>
        <w:t>și</w:t>
      </w:r>
      <w:r w:rsidRPr="00225D91">
        <w:rPr>
          <w:rFonts w:cstheme="minorHAnsi"/>
          <w:bCs/>
          <w:color w:val="000000" w:themeColor="text1"/>
          <w:lang w:val="ro-RO"/>
        </w:rPr>
        <w:t xml:space="preserve"> </w:t>
      </w:r>
      <w:r w:rsidRPr="00225D91">
        <w:rPr>
          <w:rFonts w:cstheme="minorHAnsi"/>
          <w:b/>
          <w:bCs/>
          <w:color w:val="000000" w:themeColor="text1"/>
          <w:lang w:val="ro-RO"/>
        </w:rPr>
        <w:t>durabil</w:t>
      </w:r>
    </w:p>
    <w:p w14:paraId="4B11B38C" w14:textId="77777777" w:rsidR="00D76901" w:rsidRPr="00225D91" w:rsidRDefault="00D76901" w:rsidP="00D76901">
      <w:pPr>
        <w:spacing w:after="120" w:line="240" w:lineRule="auto"/>
        <w:rPr>
          <w:color w:val="000000" w:themeColor="text1"/>
          <w:lang w:val="ro-RO"/>
        </w:rPr>
      </w:pPr>
      <w:r w:rsidRPr="00225D91">
        <w:rPr>
          <w:rFonts w:cstheme="minorHAnsi"/>
          <w:b/>
          <w:bCs/>
          <w:color w:val="000000" w:themeColor="text1"/>
          <w:lang w:val="ro-RO"/>
        </w:rPr>
        <w:t>2.</w:t>
      </w:r>
      <w:r w:rsidRPr="00225D91">
        <w:rPr>
          <w:rFonts w:cstheme="minorHAnsi"/>
          <w:b/>
          <w:bCs/>
          <w:color w:val="000000" w:themeColor="text1"/>
          <w:lang w:val="ro-RO"/>
        </w:rPr>
        <w:tab/>
      </w:r>
      <w:r w:rsidRPr="00225D91">
        <w:rPr>
          <w:b/>
          <w:bCs/>
          <w:color w:val="000000" w:themeColor="text1"/>
          <w:lang w:val="ro-RO"/>
        </w:rPr>
        <w:t>Digitalizarea transportului urban</w:t>
      </w:r>
    </w:p>
    <w:p w14:paraId="0121EB96" w14:textId="77777777" w:rsidR="00D76901" w:rsidRPr="00225D91" w:rsidRDefault="00D76901" w:rsidP="00D76901">
      <w:pPr>
        <w:spacing w:after="120" w:line="276" w:lineRule="auto"/>
        <w:jc w:val="both"/>
        <w:rPr>
          <w:rFonts w:cstheme="minorHAnsi"/>
          <w:color w:val="000000" w:themeColor="text1"/>
          <w:shd w:val="clear" w:color="auto" w:fill="FFFFFF"/>
          <w:lang w:val="ro-RO"/>
        </w:rPr>
      </w:pPr>
      <w:r w:rsidRPr="00225D91">
        <w:rPr>
          <w:rFonts w:eastAsia="Calibri" w:cstheme="minorHAnsi"/>
          <w:color w:val="000000" w:themeColor="text1"/>
          <w:lang w:val="ro-RO"/>
        </w:rPr>
        <w:t xml:space="preserve">Acțiunile indicative mai sus menționate au rezultat prin selectarea și detalierea următoarelor coduri de intervenție din Anexa I a Regulamentului </w:t>
      </w:r>
      <w:r w:rsidRPr="00225D91">
        <w:rPr>
          <w:rFonts w:cstheme="minorHAnsi"/>
          <w:color w:val="000000" w:themeColor="text1"/>
          <w:shd w:val="clear" w:color="auto" w:fill="FFFFFF"/>
          <w:lang w:val="ro-RO"/>
        </w:rPr>
        <w:t>UE nr. 1060/2021 privind Dispozițiile Comune (RDC), a căror contribuție la obiectivele schimbărilor climatice este de 100%, cu excepția codului 085, care are o contribuție la obiectivele schimbărilor climatice de 40%:</w:t>
      </w:r>
    </w:p>
    <w:p w14:paraId="0D579849" w14:textId="77777777" w:rsidR="00D76901" w:rsidRPr="00225D91" w:rsidRDefault="00D76901" w:rsidP="00D76901">
      <w:pPr>
        <w:spacing w:after="120" w:line="240" w:lineRule="auto"/>
        <w:ind w:left="48"/>
        <w:jc w:val="both"/>
        <w:rPr>
          <w:rFonts w:cstheme="minorHAnsi"/>
          <w:color w:val="000000" w:themeColor="text1"/>
          <w:lang w:val="ro-RO"/>
        </w:rPr>
      </w:pPr>
      <w:r w:rsidRPr="00225D91">
        <w:rPr>
          <w:rFonts w:cstheme="minorHAnsi"/>
          <w:b/>
          <w:bCs/>
          <w:color w:val="000000" w:themeColor="text1"/>
          <w:shd w:val="clear" w:color="auto" w:fill="FFFFFF"/>
          <w:lang w:val="ro-RO"/>
        </w:rPr>
        <w:t>081</w:t>
      </w:r>
      <w:r w:rsidRPr="00225D91">
        <w:rPr>
          <w:rFonts w:cstheme="minorHAnsi"/>
          <w:color w:val="000000" w:themeColor="text1"/>
          <w:shd w:val="clear" w:color="auto" w:fill="FFFFFF"/>
          <w:lang w:val="ro-RO"/>
        </w:rPr>
        <w:t xml:space="preserve"> - </w:t>
      </w:r>
      <w:r w:rsidRPr="00225D91">
        <w:rPr>
          <w:rFonts w:cstheme="minorHAnsi"/>
          <w:color w:val="000000" w:themeColor="text1"/>
          <w:lang w:val="ro-RO"/>
        </w:rPr>
        <w:t>Infrastructuri de transport urban curate.</w:t>
      </w:r>
    </w:p>
    <w:p w14:paraId="7479E43C" w14:textId="77777777" w:rsidR="00D76901" w:rsidRPr="00225D91" w:rsidRDefault="00D76901" w:rsidP="00D76901">
      <w:pPr>
        <w:spacing w:after="120" w:line="240" w:lineRule="auto"/>
        <w:ind w:left="48"/>
        <w:jc w:val="both"/>
        <w:rPr>
          <w:rFonts w:cstheme="minorHAnsi"/>
          <w:color w:val="000000" w:themeColor="text1"/>
          <w:lang w:val="ro-RO"/>
        </w:rPr>
      </w:pPr>
      <w:r w:rsidRPr="00225D91">
        <w:rPr>
          <w:rFonts w:cstheme="minorHAnsi"/>
          <w:b/>
          <w:bCs/>
          <w:color w:val="000000" w:themeColor="text1"/>
          <w:lang w:val="ro-RO"/>
        </w:rPr>
        <w:t>082</w:t>
      </w:r>
      <w:r w:rsidRPr="00225D91">
        <w:rPr>
          <w:rFonts w:cstheme="minorHAnsi"/>
          <w:color w:val="000000" w:themeColor="text1"/>
          <w:lang w:val="ro-RO"/>
        </w:rPr>
        <w:t xml:space="preserve"> - Material rulant de transport urban curat.</w:t>
      </w:r>
    </w:p>
    <w:p w14:paraId="0335D497" w14:textId="77777777" w:rsidR="00D76901" w:rsidRPr="00225D91" w:rsidRDefault="00D76901" w:rsidP="00D76901">
      <w:pPr>
        <w:spacing w:after="120" w:line="240" w:lineRule="auto"/>
        <w:ind w:left="48"/>
        <w:jc w:val="both"/>
        <w:rPr>
          <w:rFonts w:cstheme="minorHAnsi"/>
          <w:color w:val="000000" w:themeColor="text1"/>
          <w:lang w:val="ro-RO"/>
        </w:rPr>
      </w:pPr>
      <w:r w:rsidRPr="00225D91">
        <w:rPr>
          <w:rFonts w:cstheme="minorHAnsi"/>
          <w:b/>
          <w:bCs/>
          <w:color w:val="000000" w:themeColor="text1"/>
          <w:lang w:val="ro-RO"/>
        </w:rPr>
        <w:t>083</w:t>
      </w:r>
      <w:r w:rsidRPr="00225D91">
        <w:rPr>
          <w:rFonts w:cstheme="minorHAnsi"/>
          <w:color w:val="000000" w:themeColor="text1"/>
          <w:lang w:val="ro-RO"/>
        </w:rPr>
        <w:t xml:space="preserve"> - Infrastructuri pentru bicicliști.</w:t>
      </w:r>
    </w:p>
    <w:p w14:paraId="4329473F" w14:textId="77777777" w:rsidR="00D76901" w:rsidRPr="00225D91" w:rsidRDefault="00D76901" w:rsidP="00D76901">
      <w:pPr>
        <w:spacing w:after="120" w:line="240" w:lineRule="auto"/>
        <w:ind w:left="48"/>
        <w:jc w:val="both"/>
        <w:rPr>
          <w:rFonts w:cstheme="minorHAnsi"/>
          <w:color w:val="000000" w:themeColor="text1"/>
          <w:lang w:val="ro-RO"/>
        </w:rPr>
      </w:pPr>
      <w:r w:rsidRPr="00225D91">
        <w:rPr>
          <w:rFonts w:cstheme="minorHAnsi"/>
          <w:b/>
          <w:bCs/>
          <w:color w:val="000000" w:themeColor="text1"/>
          <w:lang w:val="ro-RO"/>
        </w:rPr>
        <w:t>085</w:t>
      </w:r>
      <w:r w:rsidRPr="00225D91">
        <w:rPr>
          <w:rFonts w:cstheme="minorHAnsi"/>
          <w:color w:val="000000" w:themeColor="text1"/>
          <w:lang w:val="ro-RO"/>
        </w:rPr>
        <w:t xml:space="preserve"> - Digitalizarea transporturilor, atunci când urmărește în parte reducerea emisiilor de gaze cu efect de seră: transport urban</w:t>
      </w:r>
    </w:p>
    <w:p w14:paraId="219F240B" w14:textId="77777777" w:rsidR="00D76901" w:rsidRPr="00225D91" w:rsidRDefault="00D76901" w:rsidP="00D76901">
      <w:pPr>
        <w:spacing w:after="120" w:line="240" w:lineRule="auto"/>
        <w:ind w:left="48"/>
        <w:jc w:val="both"/>
        <w:rPr>
          <w:rFonts w:cstheme="minorHAnsi"/>
          <w:color w:val="000000" w:themeColor="text1"/>
          <w:lang w:val="ro-RO"/>
        </w:rPr>
      </w:pPr>
      <w:r w:rsidRPr="00225D91">
        <w:rPr>
          <w:rFonts w:cstheme="minorHAnsi"/>
          <w:b/>
          <w:bCs/>
          <w:color w:val="000000" w:themeColor="text1"/>
          <w:lang w:val="ro-RO"/>
        </w:rPr>
        <w:t>086</w:t>
      </w:r>
      <w:r w:rsidRPr="00225D91">
        <w:rPr>
          <w:rFonts w:cstheme="minorHAnsi"/>
          <w:color w:val="000000" w:themeColor="text1"/>
          <w:lang w:val="ro-RO"/>
        </w:rPr>
        <w:t xml:space="preserve"> - Infrastructuri pentru combustibili alternativi.</w:t>
      </w:r>
    </w:p>
    <w:p w14:paraId="7136708B" w14:textId="77777777" w:rsidR="00D76901" w:rsidRPr="00225D91" w:rsidRDefault="00D76901" w:rsidP="00D76901">
      <w:pPr>
        <w:spacing w:after="120" w:line="276" w:lineRule="auto"/>
        <w:jc w:val="both"/>
        <w:rPr>
          <w:rFonts w:cstheme="minorHAnsi"/>
          <w:color w:val="000000" w:themeColor="text1"/>
          <w:lang w:val="ro-RO"/>
        </w:rPr>
      </w:pPr>
      <w:r w:rsidRPr="00225D91">
        <w:rPr>
          <w:rFonts w:cstheme="minorHAnsi"/>
          <w:color w:val="000000" w:themeColor="text1"/>
          <w:lang w:val="ro-RO"/>
        </w:rPr>
        <w:t>Astfel, prin selectarea acestor coduri de intervenție, Prioritatea 4 din POR Sud-Vest Oltenia 2021-2027 contribuie în proporție de 100% la obiectivele schimbărilor climatice.</w:t>
      </w:r>
    </w:p>
    <w:p w14:paraId="50886753" w14:textId="77777777" w:rsidR="00D76901" w:rsidRPr="00225D91" w:rsidRDefault="00D76901" w:rsidP="00D76901">
      <w:pPr>
        <w:spacing w:after="120" w:line="276" w:lineRule="auto"/>
        <w:ind w:hanging="2"/>
        <w:jc w:val="both"/>
        <w:rPr>
          <w:rFonts w:cstheme="minorHAnsi"/>
          <w:color w:val="000000" w:themeColor="text1"/>
          <w:lang w:val="ro-RO"/>
        </w:rPr>
      </w:pPr>
      <w:r w:rsidRPr="00225D91">
        <w:rPr>
          <w:rFonts w:cstheme="minorHAnsi"/>
          <w:color w:val="000000" w:themeColor="text1"/>
          <w:lang w:val="ro-RO"/>
        </w:rPr>
        <w:t xml:space="preserve">Investițiile propuse privind mobilitatea urbană durabilă în cadrul POR Sud-Vest Oltenia 2021-2027 au la bază conceptul de plan de mobilitate urbană durabilă, astfel cum este definit de pachetul de mobilitate urbană al Comisiei Europene și descris în detaliu în Orientările SUMP europene (ediția a doua) și vor ține seama inclusiv de necesitatea conectării zonelor urbane la nivelul zonei funcționale urbane. </w:t>
      </w:r>
    </w:p>
    <w:p w14:paraId="1BF0CB79" w14:textId="77777777" w:rsidR="00D76901" w:rsidRPr="00225D91" w:rsidRDefault="00D76901" w:rsidP="00D76901">
      <w:pPr>
        <w:spacing w:after="120" w:line="276" w:lineRule="auto"/>
        <w:ind w:hanging="2"/>
        <w:jc w:val="both"/>
        <w:rPr>
          <w:rFonts w:cstheme="minorHAnsi"/>
          <w:color w:val="000000" w:themeColor="text1"/>
          <w:lang w:val="ro-RO"/>
        </w:rPr>
      </w:pPr>
      <w:r w:rsidRPr="00225D91">
        <w:rPr>
          <w:rFonts w:cstheme="minorHAnsi"/>
          <w:color w:val="000000" w:themeColor="text1"/>
          <w:lang w:val="ro-RO"/>
        </w:rPr>
        <w:t xml:space="preserve">Mobilitatea durabilă este relaționată, în primul rând, cu transport public local de călători de calitate, cu transportul nemotorizat (cu bicicleta) și cu electromobilitatea (încurajarea utilizării mașinilor electrice și </w:t>
      </w:r>
      <w:r w:rsidRPr="00225D91">
        <w:rPr>
          <w:rFonts w:cstheme="minorHAnsi"/>
          <w:i/>
          <w:color w:val="000000" w:themeColor="text1"/>
          <w:lang w:val="ro-RO"/>
        </w:rPr>
        <w:t>hybrid plug-in</w:t>
      </w:r>
      <w:r w:rsidRPr="00225D91">
        <w:rPr>
          <w:rFonts w:cstheme="minorHAnsi"/>
          <w:color w:val="000000" w:themeColor="text1"/>
          <w:lang w:val="ro-RO"/>
        </w:rPr>
        <w:t>).</w:t>
      </w:r>
    </w:p>
    <w:p w14:paraId="7FBA9F25" w14:textId="77777777" w:rsidR="00D76901" w:rsidRPr="00225D91" w:rsidRDefault="00D76901" w:rsidP="00D76901">
      <w:pPr>
        <w:spacing w:after="120" w:line="276" w:lineRule="auto"/>
        <w:jc w:val="both"/>
        <w:rPr>
          <w:rFonts w:cstheme="minorHAnsi"/>
          <w:color w:val="000000" w:themeColor="text1"/>
          <w:lang w:val="ro-RO"/>
        </w:rPr>
      </w:pPr>
      <w:r w:rsidRPr="00225D91">
        <w:rPr>
          <w:rFonts w:cstheme="minorHAnsi"/>
          <w:color w:val="000000" w:themeColor="text1"/>
          <w:lang w:val="ro-RO"/>
        </w:rPr>
        <w:t xml:space="preserve">În orașele din Regiunea SV Oltenia transportul în comun este marcat de provocări generate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mare parte de existenta unui parc de mijloace de transport uzat fizic, a unei rețele de străzi orășenești ce au o lărgime insuficientă pentru a asigura o banda dedicata, </w:t>
      </w:r>
      <w:r w:rsidRPr="00225D91">
        <w:rPr>
          <w:rFonts w:cstheme="minorHAnsi"/>
          <w:bCs/>
          <w:color w:val="000000" w:themeColor="text1"/>
          <w:lang w:val="ro-RO"/>
        </w:rPr>
        <w:t xml:space="preserve">și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plus, problemele generate de expansiunea recentă a zonelor funcționale periurbane ale municipiilor reședință de județ.</w:t>
      </w:r>
    </w:p>
    <w:p w14:paraId="35784581" w14:textId="77777777" w:rsidR="00D76901" w:rsidRPr="00225D91" w:rsidRDefault="00D76901" w:rsidP="00D76901">
      <w:pPr>
        <w:spacing w:after="120" w:line="276" w:lineRule="auto"/>
        <w:jc w:val="both"/>
        <w:rPr>
          <w:rFonts w:cstheme="minorHAnsi"/>
          <w:color w:val="000000" w:themeColor="text1"/>
          <w:lang w:val="ro-RO"/>
        </w:rPr>
      </w:pPr>
      <w:r w:rsidRPr="00225D91">
        <w:rPr>
          <w:rFonts w:cstheme="minorHAnsi"/>
          <w:color w:val="000000" w:themeColor="text1"/>
          <w:lang w:val="ro-RO"/>
        </w:rPr>
        <w:t xml:space="preserve">Principalul mijloc de transport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comun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regiune îl reprezintă autobuzele </w:t>
      </w:r>
      <w:r w:rsidRPr="00225D91">
        <w:rPr>
          <w:rFonts w:cstheme="minorHAnsi"/>
          <w:bCs/>
          <w:color w:val="000000" w:themeColor="text1"/>
          <w:lang w:val="ro-RO"/>
        </w:rPr>
        <w:t xml:space="preserve">și </w:t>
      </w:r>
      <w:r w:rsidRPr="00225D91">
        <w:rPr>
          <w:rFonts w:cstheme="minorHAnsi"/>
          <w:color w:val="000000" w:themeColor="text1"/>
          <w:lang w:val="ro-RO"/>
        </w:rPr>
        <w:t xml:space="preserve">microbuzele, iar numărul călătorilor care utilizează mijloace ecologice de transport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comun (tramvai </w:t>
      </w:r>
      <w:r w:rsidRPr="00225D91">
        <w:rPr>
          <w:rFonts w:cstheme="minorHAnsi"/>
          <w:bCs/>
          <w:color w:val="000000" w:themeColor="text1"/>
          <w:lang w:val="ro-RO"/>
        </w:rPr>
        <w:t xml:space="preserve">și </w:t>
      </w:r>
      <w:r w:rsidRPr="00225D91">
        <w:rPr>
          <w:rFonts w:cstheme="minorHAnsi"/>
          <w:color w:val="000000" w:themeColor="text1"/>
          <w:lang w:val="ro-RO"/>
        </w:rPr>
        <w:t xml:space="preserve">troleibuz) reprezintă un procent de numai 22,08% respectiv 2,08%. </w:t>
      </w:r>
    </w:p>
    <w:p w14:paraId="620F3177" w14:textId="77777777" w:rsidR="00D76901" w:rsidRPr="00225D91" w:rsidRDefault="00D76901" w:rsidP="00D76901">
      <w:pPr>
        <w:spacing w:after="120" w:line="276" w:lineRule="auto"/>
        <w:jc w:val="both"/>
        <w:rPr>
          <w:rFonts w:cstheme="minorHAnsi"/>
          <w:color w:val="000000" w:themeColor="text1"/>
          <w:lang w:val="ro-RO"/>
        </w:rPr>
      </w:pPr>
      <w:r w:rsidRPr="00225D91">
        <w:rPr>
          <w:rFonts w:cstheme="minorHAnsi"/>
          <w:color w:val="000000" w:themeColor="text1"/>
          <w:lang w:val="ro-RO"/>
        </w:rPr>
        <w:t xml:space="preserve">În ceea ce privește mersul cu bicicleta, există infrastructură pentru bicicliști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unele orașe, dar este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general neregulată, nu formează o rețea unitară </w:t>
      </w:r>
      <w:r w:rsidRPr="00225D91">
        <w:rPr>
          <w:rFonts w:cstheme="minorHAnsi"/>
          <w:bCs/>
          <w:color w:val="000000" w:themeColor="text1"/>
          <w:lang w:val="ro-RO"/>
        </w:rPr>
        <w:t xml:space="preserve">și </w:t>
      </w:r>
      <w:r w:rsidRPr="00225D91">
        <w:rPr>
          <w:rFonts w:cstheme="minorHAnsi"/>
          <w:color w:val="000000" w:themeColor="text1"/>
          <w:lang w:val="ro-RO"/>
        </w:rPr>
        <w:t xml:space="preserve">este de multe ori prost întreținută. Promovarea mobilității alternative prin dezvoltarea unei infrastructuri adecvate pentru ciclism (piste pentru biciclete), </w:t>
      </w:r>
      <w:r w:rsidRPr="00225D91">
        <w:rPr>
          <w:rFonts w:cstheme="minorHAnsi"/>
          <w:color w:val="000000" w:themeColor="text1"/>
          <w:lang w:val="ro-RO"/>
        </w:rPr>
        <w:lastRenderedPageBreak/>
        <w:t xml:space="preserve">reducerea folosirii mașinilor individuale </w:t>
      </w:r>
      <w:r w:rsidRPr="00225D91">
        <w:rPr>
          <w:rFonts w:cstheme="minorHAnsi"/>
          <w:bCs/>
          <w:color w:val="000000" w:themeColor="text1"/>
          <w:lang w:val="ro-RO"/>
        </w:rPr>
        <w:t xml:space="preserve">și </w:t>
      </w:r>
      <w:r w:rsidRPr="00225D91">
        <w:rPr>
          <w:rFonts w:cstheme="minorHAnsi"/>
          <w:color w:val="000000" w:themeColor="text1"/>
          <w:lang w:val="ro-RO"/>
        </w:rPr>
        <w:t xml:space="preserve">modernizarea </w:t>
      </w:r>
      <w:r w:rsidRPr="00225D91">
        <w:rPr>
          <w:rFonts w:cstheme="minorHAnsi"/>
          <w:bCs/>
          <w:color w:val="000000" w:themeColor="text1"/>
          <w:lang w:val="ro-RO"/>
        </w:rPr>
        <w:t xml:space="preserve">și </w:t>
      </w:r>
      <w:r w:rsidRPr="00225D91">
        <w:rPr>
          <w:rFonts w:cstheme="minorHAnsi"/>
          <w:color w:val="000000" w:themeColor="text1"/>
          <w:lang w:val="ro-RO"/>
        </w:rPr>
        <w:t xml:space="preserve">extinderea zonelor pietonale,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special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marile aglomerări urbane, aduce beneficii considerabile </w:t>
      </w:r>
      <w:r w:rsidRPr="00225D91">
        <w:rPr>
          <w:rFonts w:cstheme="minorHAnsi"/>
          <w:bCs/>
          <w:color w:val="000000" w:themeColor="text1"/>
          <w:lang w:val="ro-RO"/>
        </w:rPr>
        <w:t xml:space="preserve">și </w:t>
      </w:r>
      <w:r w:rsidRPr="00225D91">
        <w:rPr>
          <w:rFonts w:cstheme="minorHAnsi"/>
          <w:color w:val="000000" w:themeColor="text1"/>
          <w:lang w:val="ro-RO"/>
        </w:rPr>
        <w:t xml:space="preserve">dimensiunii Decarbonare - emisiile </w:t>
      </w:r>
      <w:r w:rsidRPr="00225D91">
        <w:rPr>
          <w:rFonts w:cstheme="minorHAnsi"/>
          <w:bCs/>
          <w:color w:val="000000" w:themeColor="text1"/>
          <w:lang w:val="ro-RO"/>
        </w:rPr>
        <w:t xml:space="preserve">și </w:t>
      </w:r>
      <w:r w:rsidRPr="00225D91">
        <w:rPr>
          <w:rFonts w:cstheme="minorHAnsi"/>
          <w:color w:val="000000" w:themeColor="text1"/>
          <w:lang w:val="ro-RO"/>
        </w:rPr>
        <w:t>absorbțiile gazelor cu efect de sera (GES).</w:t>
      </w:r>
    </w:p>
    <w:p w14:paraId="7BE986A2" w14:textId="77777777" w:rsidR="00D76901" w:rsidRPr="00225D91" w:rsidRDefault="00D76901" w:rsidP="00D76901">
      <w:pPr>
        <w:spacing w:after="120" w:line="276" w:lineRule="auto"/>
        <w:jc w:val="both"/>
        <w:rPr>
          <w:rFonts w:cstheme="minorHAnsi"/>
          <w:color w:val="000000" w:themeColor="text1"/>
          <w:lang w:val="ro-RO"/>
        </w:rPr>
      </w:pPr>
      <w:r w:rsidRPr="00225D91">
        <w:rPr>
          <w:rFonts w:cstheme="minorHAnsi"/>
          <w:color w:val="000000" w:themeColor="text1"/>
          <w:lang w:val="ro-RO"/>
        </w:rPr>
        <w:t xml:space="preserve">Alături de investițiile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mobilitatea urbană, POR se va axa </w:t>
      </w:r>
      <w:r w:rsidRPr="00225D91">
        <w:rPr>
          <w:rFonts w:cstheme="minorHAnsi"/>
          <w:bCs/>
          <w:color w:val="000000" w:themeColor="text1"/>
          <w:lang w:val="ro-RO"/>
        </w:rPr>
        <w:t xml:space="preserve">și </w:t>
      </w:r>
      <w:r w:rsidRPr="00225D91">
        <w:rPr>
          <w:rFonts w:cstheme="minorHAnsi"/>
          <w:color w:val="000000" w:themeColor="text1"/>
          <w:lang w:val="ro-RO"/>
        </w:rPr>
        <w:t xml:space="preserve">pe importanța planificării sustenabile a localităților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 xml:space="preserve">baza unor documente strategice precum SIDU </w:t>
      </w:r>
      <w:r w:rsidRPr="00225D91">
        <w:rPr>
          <w:rFonts w:cstheme="minorHAnsi"/>
          <w:bCs/>
          <w:color w:val="000000" w:themeColor="text1"/>
          <w:lang w:val="ro-RO"/>
        </w:rPr>
        <w:t xml:space="preserve">și </w:t>
      </w:r>
      <w:r w:rsidRPr="00225D91">
        <w:rPr>
          <w:rFonts w:cstheme="minorHAnsi"/>
          <w:color w:val="000000" w:themeColor="text1"/>
          <w:lang w:val="ro-RO"/>
        </w:rPr>
        <w:t xml:space="preserve">PMUD, prin care sa se asigure construirea un sistem de mobilitate pentru generațiile viitoare mai durabil, inteligent </w:t>
      </w:r>
      <w:r w:rsidRPr="00225D91">
        <w:rPr>
          <w:rFonts w:cstheme="minorHAnsi"/>
          <w:bCs/>
          <w:color w:val="000000" w:themeColor="text1"/>
          <w:lang w:val="ro-RO"/>
        </w:rPr>
        <w:t xml:space="preserve">și </w:t>
      </w:r>
      <w:r w:rsidRPr="00225D91">
        <w:rPr>
          <w:rFonts w:cstheme="minorHAnsi"/>
          <w:color w:val="000000" w:themeColor="text1"/>
          <w:lang w:val="ro-RO"/>
        </w:rPr>
        <w:t xml:space="preserve">rezilient </w:t>
      </w:r>
      <w:r w:rsidRPr="00225D91">
        <w:rPr>
          <w:rFonts w:ascii="Calibri" w:eastAsia="Times New Roman" w:hAnsi="Calibri" w:cs="Calibri"/>
          <w:color w:val="000000" w:themeColor="text1"/>
          <w:lang w:val="ro-RO"/>
        </w:rPr>
        <w:t xml:space="preserve">în </w:t>
      </w:r>
      <w:r w:rsidRPr="00225D91">
        <w:rPr>
          <w:rFonts w:cstheme="minorHAnsi"/>
          <w:color w:val="000000" w:themeColor="text1"/>
          <w:lang w:val="ro-RO"/>
        </w:rPr>
        <w:t>fața viitoarelor crize, redevine de actualitate.</w:t>
      </w:r>
    </w:p>
    <w:p w14:paraId="48DEDDFA" w14:textId="77777777" w:rsidR="00D76901" w:rsidRPr="00225D91" w:rsidRDefault="00D76901" w:rsidP="00D76901">
      <w:pPr>
        <w:spacing w:after="120" w:line="276" w:lineRule="auto"/>
        <w:jc w:val="both"/>
        <w:rPr>
          <w:rFonts w:cstheme="minorHAnsi"/>
          <w:color w:val="000000" w:themeColor="text1"/>
          <w:lang w:val="ro-RO"/>
        </w:rPr>
      </w:pPr>
      <w:r w:rsidRPr="00225D91">
        <w:rPr>
          <w:rFonts w:cstheme="minorHAnsi"/>
          <w:color w:val="000000" w:themeColor="text1"/>
          <w:lang w:val="ro-RO"/>
        </w:rPr>
        <w:t xml:space="preserve">Îmbunătățirea parcului mijloacelor de transport în comun (material rulant) prin înlocuirea celor vechi cu vehicule noi electrice reprezintă o alternativă prietenoasă cu mediul și eficientă din punct de vedere al resurselor pentru deplasarea de zi cu zi a cetățenilor, iar dezvoltarea infrastructurii aferente va spori confortul, viteza de deplasare și va contribui la scăderea emisiilor de dioxid de carbon. </w:t>
      </w:r>
    </w:p>
    <w:p w14:paraId="28F693AB" w14:textId="77777777" w:rsidR="00D76901" w:rsidRPr="00225D91" w:rsidRDefault="00D76901" w:rsidP="00D76901">
      <w:pPr>
        <w:spacing w:after="120" w:line="276" w:lineRule="auto"/>
        <w:jc w:val="both"/>
        <w:rPr>
          <w:rFonts w:cstheme="minorHAnsi"/>
          <w:color w:val="000000" w:themeColor="text1"/>
          <w:lang w:val="ro-RO"/>
        </w:rPr>
      </w:pPr>
      <w:r w:rsidRPr="00225D91">
        <w:rPr>
          <w:rFonts w:cstheme="minorHAnsi"/>
          <w:color w:val="000000" w:themeColor="text1"/>
          <w:lang w:val="ro-RO"/>
        </w:rPr>
        <w:t>Măsurile propuse a fi finanțate prin POR Sud-Vest Oltenia vor fi complementare cu investițiile finanțate prin PNRR, iar analiza DNSH asupra mobilității urbane a fost efectuată și în cadrul PNRR.</w:t>
      </w:r>
    </w:p>
    <w:p w14:paraId="168BC46A" w14:textId="77777777" w:rsidR="00D76901" w:rsidRPr="00225D91" w:rsidRDefault="00D76901" w:rsidP="00D76901">
      <w:pPr>
        <w:spacing w:after="120" w:line="240" w:lineRule="auto"/>
        <w:jc w:val="both"/>
        <w:rPr>
          <w:rFonts w:cstheme="minorHAnsi"/>
          <w:color w:val="000000" w:themeColor="text1"/>
          <w:lang w:val="ro-RO"/>
        </w:rPr>
      </w:pPr>
      <w:r w:rsidRPr="00225D91">
        <w:rPr>
          <w:rFonts w:cstheme="minorHAnsi"/>
          <w:color w:val="000000" w:themeColor="text1"/>
          <w:lang w:val="ro-RO"/>
        </w:rPr>
        <w:t>Tipurile de acțiuni au fost evaluate ca fiind compatibile cu principiul DNSH, având în vedere că acestea au fost evaluate ca fiind compatibile cu Orientările tehnice privind aplicarea principiului de „a nu prejudicia în mod semnificativ”.</w:t>
      </w:r>
    </w:p>
    <w:p w14:paraId="0AFAE051" w14:textId="77777777" w:rsidR="00D76901" w:rsidRPr="00225D91" w:rsidRDefault="00D76901" w:rsidP="00D76901">
      <w:pPr>
        <w:spacing w:after="120" w:line="240" w:lineRule="auto"/>
        <w:jc w:val="both"/>
        <w:rPr>
          <w:rFonts w:cstheme="minorHAnsi"/>
          <w:color w:val="000000" w:themeColor="text1"/>
          <w:lang w:val="ro-RO"/>
        </w:rPr>
      </w:pPr>
    </w:p>
    <w:p w14:paraId="557C33AE" w14:textId="77777777" w:rsidR="00D76901" w:rsidRPr="00225D91" w:rsidRDefault="00D76901" w:rsidP="00D76901">
      <w:pPr>
        <w:tabs>
          <w:tab w:val="left" w:pos="1300"/>
        </w:tabs>
        <w:spacing w:after="120" w:line="240" w:lineRule="auto"/>
        <w:rPr>
          <w:rFonts w:ascii="Calibri" w:eastAsia="Times New Roman" w:hAnsi="Calibri" w:cs="Calibri"/>
          <w:b/>
          <w:iCs/>
          <w:color w:val="000000" w:themeColor="text1"/>
          <w:lang w:val="ro-RO"/>
        </w:rPr>
      </w:pPr>
      <w:r w:rsidRPr="00225D91">
        <w:rPr>
          <w:rFonts w:ascii="Calibri" w:eastAsia="Times New Roman" w:hAnsi="Calibri" w:cs="Calibri"/>
          <w:b/>
          <w:iCs/>
          <w:color w:val="000000" w:themeColor="text1"/>
          <w:lang w:val="ro-RO"/>
        </w:rPr>
        <w:t xml:space="preserve">1. </w:t>
      </w:r>
      <w:r w:rsidRPr="00225D91">
        <w:rPr>
          <w:rFonts w:ascii="Calibri" w:eastAsia="Times New Roman" w:hAnsi="Calibri" w:cs="Calibri"/>
          <w:b/>
          <w:bCs/>
          <w:color w:val="000000" w:themeColor="text1"/>
          <w:lang w:val="ro-RO"/>
        </w:rPr>
        <w:t>Sprijin pentru transport urban sustenabil și durabil</w:t>
      </w:r>
    </w:p>
    <w:p w14:paraId="18D77327" w14:textId="77777777" w:rsidR="00D76901" w:rsidRPr="00225D91" w:rsidRDefault="00D76901" w:rsidP="00D76901">
      <w:pPr>
        <w:spacing w:after="120" w:line="240" w:lineRule="auto"/>
        <w:jc w:val="both"/>
        <w:rPr>
          <w:rFonts w:cstheme="minorHAnsi"/>
          <w:bCs/>
          <w:color w:val="000000" w:themeColor="text1"/>
          <w:lang w:val="ro-RO"/>
        </w:rPr>
      </w:pPr>
      <w:r w:rsidRPr="00225D91">
        <w:rPr>
          <w:color w:val="000000" w:themeColor="text1"/>
          <w:lang w:val="ro-RO"/>
        </w:rPr>
        <w:t>Vor fi finanțate următoarele tipuri de investiții</w:t>
      </w:r>
      <w:r w:rsidRPr="00225D91">
        <w:rPr>
          <w:rFonts w:cstheme="minorHAnsi"/>
          <w:bCs/>
          <w:color w:val="000000" w:themeColor="text1"/>
          <w:lang w:val="ro-RO"/>
        </w:rPr>
        <w:t>:</w:t>
      </w:r>
    </w:p>
    <w:p w14:paraId="1C6969F3" w14:textId="77777777" w:rsidR="00D76901" w:rsidRPr="00225D91" w:rsidRDefault="00D76901" w:rsidP="00D76901">
      <w:pPr>
        <w:spacing w:after="120" w:line="240" w:lineRule="auto"/>
        <w:jc w:val="both"/>
        <w:rPr>
          <w:rFonts w:cstheme="minorHAnsi"/>
          <w:bCs/>
          <w:color w:val="000000" w:themeColor="text1"/>
          <w:lang w:val="ro-RO"/>
        </w:rPr>
      </w:pPr>
      <w:r w:rsidRPr="00225D91">
        <w:rPr>
          <w:rFonts w:cstheme="minorHAnsi"/>
          <w:bCs/>
          <w:color w:val="000000" w:themeColor="text1"/>
          <w:lang w:val="ro-RO"/>
        </w:rPr>
        <w:t xml:space="preserve">a) Înființarea, dezvoltarea și optimizarea sistemelor de transport public prin investiții </w:t>
      </w:r>
      <w:r w:rsidRPr="00225D91">
        <w:rPr>
          <w:rFonts w:ascii="Calibri" w:eastAsia="Times New Roman" w:hAnsi="Calibri" w:cs="Calibri"/>
          <w:color w:val="000000" w:themeColor="text1"/>
          <w:lang w:val="ro-RO"/>
        </w:rPr>
        <w:t xml:space="preserve">în </w:t>
      </w:r>
      <w:r w:rsidRPr="00225D91">
        <w:rPr>
          <w:rFonts w:cstheme="minorHAnsi"/>
          <w:bCs/>
          <w:color w:val="000000" w:themeColor="text1"/>
          <w:lang w:val="ro-RO"/>
        </w:rPr>
        <w:t xml:space="preserve">achiziția de material rulant de transport urban curat (tramvai, autobuz, troleibuz, etc), susținerea infrastructurii de transport urbane curate; Intervențiile </w:t>
      </w:r>
      <w:r w:rsidRPr="00225D91">
        <w:rPr>
          <w:rFonts w:ascii="Calibri" w:eastAsia="Times New Roman" w:hAnsi="Calibri" w:cs="Calibri"/>
          <w:color w:val="000000" w:themeColor="text1"/>
          <w:lang w:val="ro-RO"/>
        </w:rPr>
        <w:t xml:space="preserve">în </w:t>
      </w:r>
      <w:r w:rsidRPr="00225D91">
        <w:rPr>
          <w:rFonts w:cstheme="minorHAnsi"/>
          <w:bCs/>
          <w:color w:val="000000" w:themeColor="text1"/>
          <w:lang w:val="ro-RO"/>
        </w:rPr>
        <w:t xml:space="preserve">drumuri/străzi vor avea </w:t>
      </w:r>
      <w:r w:rsidRPr="00225D91">
        <w:rPr>
          <w:rFonts w:ascii="Calibri" w:eastAsia="Times New Roman" w:hAnsi="Calibri" w:cs="Calibri"/>
          <w:color w:val="000000" w:themeColor="text1"/>
          <w:lang w:val="ro-RO"/>
        </w:rPr>
        <w:t xml:space="preserve">în </w:t>
      </w:r>
      <w:r w:rsidRPr="00225D91">
        <w:rPr>
          <w:rFonts w:cstheme="minorHAnsi"/>
          <w:bCs/>
          <w:color w:val="000000" w:themeColor="text1"/>
          <w:lang w:val="ro-RO"/>
        </w:rPr>
        <w:t>vedere îmbunătățirea parametrilor tehnici și funcționali prin introducerea/reconfigurarea unei piste de biciclete, a unei linii de tramvai, a unei benzi de circulație destinata exclusiv autobuzelor/transportului public, introducerea sau lărgirea semnificativa a trotuarelor pentru încurajarea mersului pe jos;</w:t>
      </w:r>
    </w:p>
    <w:p w14:paraId="13124D65" w14:textId="77777777" w:rsidR="00D76901" w:rsidRPr="00225D91" w:rsidRDefault="00D76901" w:rsidP="00D76901">
      <w:pPr>
        <w:spacing w:after="120" w:line="240" w:lineRule="auto"/>
        <w:jc w:val="both"/>
        <w:rPr>
          <w:rFonts w:cstheme="minorHAnsi"/>
          <w:bCs/>
          <w:color w:val="000000" w:themeColor="text1"/>
          <w:lang w:val="ro-RO"/>
        </w:rPr>
      </w:pPr>
      <w:r w:rsidRPr="00225D91">
        <w:rPr>
          <w:rFonts w:cstheme="minorHAnsi"/>
          <w:bCs/>
          <w:color w:val="000000" w:themeColor="text1"/>
          <w:lang w:val="ro-RO"/>
        </w:rPr>
        <w:t>b) Construirea/modernizarea/reabilitarea depourilor/autobazelor aferente transportului public local/zonal de călători, inclusiv infrastructura tehnică aferentă;</w:t>
      </w:r>
    </w:p>
    <w:p w14:paraId="402FE56C" w14:textId="77777777" w:rsidR="00D76901" w:rsidRPr="00225D91" w:rsidRDefault="00D76901" w:rsidP="00D76901">
      <w:pPr>
        <w:spacing w:after="120" w:line="240" w:lineRule="auto"/>
        <w:jc w:val="both"/>
        <w:rPr>
          <w:rFonts w:cstheme="minorHAnsi"/>
          <w:bCs/>
          <w:color w:val="000000" w:themeColor="text1"/>
          <w:lang w:val="ro-RO"/>
        </w:rPr>
      </w:pPr>
      <w:r w:rsidRPr="00225D91">
        <w:rPr>
          <w:rFonts w:cstheme="minorHAnsi"/>
          <w:bCs/>
          <w:color w:val="000000" w:themeColor="text1"/>
          <w:lang w:val="ro-RO"/>
        </w:rPr>
        <w:t>c) Îmbunătățirea stațiilor de transport public existente, inclusiv realizarea de noi stații și terminale intermodale pentru mijloacele de transport în comun;</w:t>
      </w:r>
    </w:p>
    <w:p w14:paraId="08812FE3" w14:textId="77777777" w:rsidR="00D76901" w:rsidRPr="00225D91" w:rsidRDefault="00D76901" w:rsidP="00D76901">
      <w:pPr>
        <w:spacing w:after="120" w:line="240" w:lineRule="auto"/>
        <w:jc w:val="both"/>
        <w:rPr>
          <w:rFonts w:cstheme="minorHAnsi"/>
          <w:bCs/>
          <w:color w:val="000000" w:themeColor="text1"/>
          <w:lang w:val="ro-RO"/>
        </w:rPr>
      </w:pPr>
      <w:r w:rsidRPr="00225D91">
        <w:rPr>
          <w:rFonts w:cstheme="minorHAnsi"/>
          <w:bCs/>
          <w:color w:val="000000" w:themeColor="text1"/>
          <w:lang w:val="ro-RO"/>
        </w:rPr>
        <w:t>d) Infrastructuri pentru combustibili alternativi, stații/puncte de încărcare pentru mijloacele de transport public;</w:t>
      </w:r>
    </w:p>
    <w:p w14:paraId="5F16CE29" w14:textId="77777777" w:rsidR="00D76901" w:rsidRPr="00225D91" w:rsidRDefault="00D76901" w:rsidP="00D76901">
      <w:pPr>
        <w:spacing w:after="120" w:line="240" w:lineRule="auto"/>
        <w:jc w:val="both"/>
        <w:rPr>
          <w:rFonts w:cstheme="minorHAnsi"/>
          <w:bCs/>
          <w:color w:val="000000" w:themeColor="text1"/>
          <w:lang w:val="ro-RO"/>
        </w:rPr>
      </w:pPr>
      <w:r w:rsidRPr="00225D91">
        <w:rPr>
          <w:rFonts w:cstheme="minorHAnsi"/>
          <w:bCs/>
          <w:color w:val="000000" w:themeColor="text1"/>
          <w:lang w:val="ro-RO"/>
        </w:rPr>
        <w:t xml:space="preserve">e) Realizarea de sisteme de tip park and ride </w:t>
      </w:r>
      <w:r w:rsidRPr="00225D91">
        <w:rPr>
          <w:rFonts w:ascii="Calibri" w:eastAsia="Times New Roman" w:hAnsi="Calibri" w:cs="Calibri"/>
          <w:color w:val="000000" w:themeColor="text1"/>
          <w:lang w:val="ro-RO"/>
        </w:rPr>
        <w:t xml:space="preserve">în </w:t>
      </w:r>
      <w:r w:rsidRPr="00225D91">
        <w:rPr>
          <w:rFonts w:cstheme="minorHAnsi"/>
          <w:bCs/>
          <w:color w:val="000000" w:themeColor="text1"/>
          <w:lang w:val="ro-RO"/>
        </w:rPr>
        <w:t>afara centrelor oraşelor, integrate cu transportul public;</w:t>
      </w:r>
    </w:p>
    <w:p w14:paraId="08EFEBAA" w14:textId="77777777" w:rsidR="00D76901" w:rsidRPr="00225D91" w:rsidRDefault="00D76901" w:rsidP="00D76901">
      <w:pPr>
        <w:spacing w:after="120" w:line="240" w:lineRule="auto"/>
        <w:jc w:val="both"/>
        <w:rPr>
          <w:rFonts w:cstheme="minorHAnsi"/>
          <w:bCs/>
          <w:color w:val="000000" w:themeColor="text1"/>
          <w:lang w:val="ro-RO"/>
        </w:rPr>
      </w:pPr>
      <w:r w:rsidRPr="00225D91">
        <w:rPr>
          <w:rFonts w:cstheme="minorHAnsi"/>
          <w:bCs/>
          <w:color w:val="000000" w:themeColor="text1"/>
          <w:lang w:val="ro-RO"/>
        </w:rPr>
        <w:t>f) Sprijinirea realizării/modernizării de infrastructuri pentru deplasări nemotorizate: crearea/modernizarea traseelor pentru pietoni, investiții în infrastructura pentru ciclism, sisteme de închiriere biciclete etc.;</w:t>
      </w:r>
    </w:p>
    <w:p w14:paraId="77309A64" w14:textId="77777777" w:rsidR="00D76901" w:rsidRPr="00225D91" w:rsidRDefault="00D76901" w:rsidP="00D76901">
      <w:pPr>
        <w:spacing w:after="120" w:line="240" w:lineRule="auto"/>
        <w:jc w:val="both"/>
        <w:rPr>
          <w:rFonts w:cstheme="minorHAnsi"/>
          <w:bCs/>
          <w:color w:val="000000" w:themeColor="text1"/>
          <w:lang w:val="ro-RO"/>
        </w:rPr>
      </w:pPr>
      <w:r w:rsidRPr="00225D91">
        <w:rPr>
          <w:rFonts w:cstheme="minorHAnsi"/>
          <w:bCs/>
          <w:color w:val="000000" w:themeColor="text1"/>
          <w:lang w:val="ro-RO"/>
        </w:rPr>
        <w:t xml:space="preserve">g) Măsuri de sprijin a autorităților </w:t>
      </w:r>
      <w:r w:rsidRPr="00225D91">
        <w:rPr>
          <w:rFonts w:cstheme="minorHAnsi"/>
          <w:color w:val="000000" w:themeColor="text1"/>
          <w:lang w:val="ro-RO"/>
        </w:rPr>
        <w:t>și</w:t>
      </w:r>
      <w:r w:rsidRPr="00225D91">
        <w:rPr>
          <w:rFonts w:cstheme="minorHAnsi"/>
          <w:bCs/>
          <w:color w:val="000000" w:themeColor="text1"/>
          <w:lang w:val="ro-RO"/>
        </w:rPr>
        <w:t xml:space="preserve"> instituțiilor publice </w:t>
      </w:r>
      <w:r w:rsidRPr="00225D91">
        <w:rPr>
          <w:rFonts w:ascii="Calibri" w:eastAsia="Times New Roman" w:hAnsi="Calibri" w:cs="Calibri"/>
          <w:color w:val="000000" w:themeColor="text1"/>
          <w:lang w:val="ro-RO"/>
        </w:rPr>
        <w:t xml:space="preserve">în </w:t>
      </w:r>
      <w:r w:rsidRPr="00225D91">
        <w:rPr>
          <w:rFonts w:cstheme="minorHAnsi"/>
          <w:bCs/>
          <w:color w:val="000000" w:themeColor="text1"/>
          <w:lang w:val="ro-RO"/>
        </w:rPr>
        <w:t xml:space="preserve">elaborarea/actualizarea PMUD, </w:t>
      </w:r>
      <w:r w:rsidRPr="00225D91">
        <w:rPr>
          <w:rFonts w:ascii="Calibri" w:eastAsia="Times New Roman" w:hAnsi="Calibri" w:cs="Calibri"/>
          <w:color w:val="000000" w:themeColor="text1"/>
          <w:lang w:val="ro-RO"/>
        </w:rPr>
        <w:t xml:space="preserve">în </w:t>
      </w:r>
      <w:r w:rsidRPr="00225D91">
        <w:rPr>
          <w:rFonts w:cstheme="minorHAnsi"/>
          <w:bCs/>
          <w:color w:val="000000" w:themeColor="text1"/>
          <w:lang w:val="ro-RO"/>
        </w:rPr>
        <w:t>operaționalizarea contractelor de delegare a gestiunii serviciului de transport public de călători și creşterea capacității administrative;</w:t>
      </w:r>
    </w:p>
    <w:p w14:paraId="1E9FF307" w14:textId="77777777" w:rsidR="00D76901" w:rsidRPr="00225D91" w:rsidRDefault="00D76901" w:rsidP="00D76901">
      <w:pPr>
        <w:spacing w:after="120" w:line="240" w:lineRule="auto"/>
        <w:jc w:val="both"/>
        <w:rPr>
          <w:rFonts w:cstheme="minorHAnsi"/>
          <w:bCs/>
          <w:color w:val="000000" w:themeColor="text1"/>
          <w:lang w:val="ro-RO"/>
        </w:rPr>
      </w:pPr>
    </w:p>
    <w:p w14:paraId="793B2164" w14:textId="77777777" w:rsidR="00D76901" w:rsidRPr="00225D91" w:rsidRDefault="00D76901" w:rsidP="00D76901">
      <w:pPr>
        <w:spacing w:after="120" w:line="240" w:lineRule="auto"/>
        <w:jc w:val="both"/>
        <w:rPr>
          <w:rFonts w:cstheme="minorHAnsi"/>
          <w:b/>
          <w:bCs/>
          <w:color w:val="000000" w:themeColor="text1"/>
          <w:lang w:val="ro-RO"/>
        </w:rPr>
      </w:pPr>
      <w:r w:rsidRPr="00225D91">
        <w:rPr>
          <w:rFonts w:cstheme="minorHAnsi"/>
          <w:b/>
          <w:bCs/>
          <w:color w:val="000000" w:themeColor="text1"/>
          <w:lang w:val="ro-RO"/>
        </w:rPr>
        <w:t xml:space="preserve">a) Înființarea, dezvoltarea </w:t>
      </w:r>
      <w:r w:rsidRPr="00225D91">
        <w:rPr>
          <w:rFonts w:cstheme="minorHAnsi"/>
          <w:b/>
          <w:color w:val="000000" w:themeColor="text1"/>
          <w:lang w:val="ro-RO"/>
        </w:rPr>
        <w:t>și</w:t>
      </w:r>
      <w:r w:rsidRPr="00225D91">
        <w:rPr>
          <w:rFonts w:cstheme="minorHAnsi"/>
          <w:bCs/>
          <w:color w:val="000000" w:themeColor="text1"/>
          <w:lang w:val="ro-RO"/>
        </w:rPr>
        <w:t xml:space="preserve"> </w:t>
      </w:r>
      <w:r w:rsidRPr="00225D91">
        <w:rPr>
          <w:rFonts w:cstheme="minorHAnsi"/>
          <w:b/>
          <w:bCs/>
          <w:color w:val="000000" w:themeColor="text1"/>
          <w:lang w:val="ro-RO"/>
        </w:rPr>
        <w:t xml:space="preserve">optimizarea sistemelor de transport public prin investiții în </w:t>
      </w:r>
      <w:r w:rsidRPr="00225D91">
        <w:rPr>
          <w:rFonts w:cstheme="minorHAnsi"/>
          <w:b/>
          <w:color w:val="000000" w:themeColor="text1"/>
          <w:lang w:val="ro-RO"/>
        </w:rPr>
        <w:t>achiziția</w:t>
      </w:r>
      <w:r w:rsidRPr="00225D91">
        <w:rPr>
          <w:rFonts w:cstheme="minorHAnsi"/>
          <w:bCs/>
          <w:color w:val="000000" w:themeColor="text1"/>
          <w:lang w:val="ro-RO"/>
        </w:rPr>
        <w:t xml:space="preserve"> </w:t>
      </w:r>
      <w:r w:rsidRPr="00225D91">
        <w:rPr>
          <w:rFonts w:cstheme="minorHAnsi"/>
          <w:b/>
          <w:bCs/>
          <w:color w:val="000000" w:themeColor="text1"/>
          <w:lang w:val="ro-RO"/>
        </w:rPr>
        <w:t>de material rulant de transport urban curat (tramvai, autobuz, troleibuz etc.), susținerea infrastructurii de transport urbane curate</w:t>
      </w:r>
      <w:bookmarkStart w:id="2" w:name="_Hlk104039971"/>
      <w:r w:rsidRPr="00225D91">
        <w:rPr>
          <w:rFonts w:cstheme="minorHAnsi"/>
          <w:b/>
          <w:bCs/>
          <w:color w:val="000000" w:themeColor="text1"/>
          <w:lang w:val="ro-RO"/>
        </w:rPr>
        <w:t xml:space="preserve">; Intervențiile în drumuri/străzi vor avea în vedere îmbunătăţirea parametrilor </w:t>
      </w:r>
      <w:r w:rsidRPr="00225D91">
        <w:rPr>
          <w:rFonts w:cstheme="minorHAnsi"/>
          <w:b/>
          <w:bCs/>
          <w:color w:val="000000" w:themeColor="text1"/>
          <w:lang w:val="ro-RO"/>
        </w:rPr>
        <w:lastRenderedPageBreak/>
        <w:t xml:space="preserve">tehnici </w:t>
      </w:r>
      <w:r w:rsidRPr="00225D91">
        <w:rPr>
          <w:rFonts w:cstheme="minorHAnsi"/>
          <w:b/>
          <w:color w:val="000000" w:themeColor="text1"/>
          <w:lang w:val="ro-RO"/>
        </w:rPr>
        <w:t>și</w:t>
      </w:r>
      <w:r w:rsidRPr="00225D91">
        <w:rPr>
          <w:rFonts w:cstheme="minorHAnsi"/>
          <w:bCs/>
          <w:color w:val="000000" w:themeColor="text1"/>
          <w:lang w:val="ro-RO"/>
        </w:rPr>
        <w:t xml:space="preserve"> </w:t>
      </w:r>
      <w:r w:rsidRPr="00225D91">
        <w:rPr>
          <w:rFonts w:cstheme="minorHAnsi"/>
          <w:b/>
          <w:bCs/>
          <w:color w:val="000000" w:themeColor="text1"/>
          <w:lang w:val="ro-RO"/>
        </w:rPr>
        <w:t>funcționali prin introducerea/reconfigurarea unei piste de biciclete, a unei linii de tramvai, a unei benzi de circulație destinată exclusiv autobuzelor/transportului public, introducerea sau lărgirea semnificativă a trotuarelor pentru încurajarea mersului pe jos.</w:t>
      </w:r>
    </w:p>
    <w:bookmarkEnd w:id="2"/>
    <w:p w14:paraId="6C7CEEF7" w14:textId="77777777" w:rsidR="00D76901" w:rsidRPr="00225D91" w:rsidRDefault="00D76901" w:rsidP="00D76901">
      <w:pPr>
        <w:spacing w:before="120" w:after="120" w:line="276" w:lineRule="auto"/>
        <w:jc w:val="both"/>
        <w:rPr>
          <w:rFonts w:cstheme="minorHAnsi"/>
          <w:bCs/>
          <w:color w:val="000000" w:themeColor="text1"/>
          <w:lang w:val="ro-RO"/>
        </w:rPr>
      </w:pPr>
      <w:r w:rsidRPr="00225D91">
        <w:rPr>
          <w:rFonts w:eastAsia="Calibri" w:cstheme="minorHAnsi"/>
          <w:bCs/>
          <w:color w:val="000000" w:themeColor="text1"/>
          <w:lang w:val="ro-RO"/>
        </w:rPr>
        <w:t xml:space="preserve">Descrierea măsurii: Aceste acțiuni indicative derivă din codurile de intervenție </w:t>
      </w:r>
      <w:r w:rsidRPr="00225D91">
        <w:rPr>
          <w:rFonts w:cstheme="minorHAnsi"/>
          <w:b/>
          <w:color w:val="000000" w:themeColor="text1"/>
          <w:shd w:val="clear" w:color="auto" w:fill="FFFFFF"/>
          <w:lang w:val="ro-RO"/>
        </w:rPr>
        <w:t>081</w:t>
      </w:r>
      <w:r w:rsidRPr="00225D91">
        <w:rPr>
          <w:rFonts w:cstheme="minorHAnsi"/>
          <w:bCs/>
          <w:color w:val="000000" w:themeColor="text1"/>
          <w:shd w:val="clear" w:color="auto" w:fill="FFFFFF"/>
          <w:lang w:val="ro-RO"/>
        </w:rPr>
        <w:t xml:space="preserve"> - </w:t>
      </w:r>
      <w:r w:rsidRPr="00225D91">
        <w:rPr>
          <w:rFonts w:cstheme="minorHAnsi"/>
          <w:bCs/>
          <w:color w:val="000000" w:themeColor="text1"/>
          <w:lang w:val="ro-RO"/>
        </w:rPr>
        <w:t xml:space="preserve">Infrastructuri de transport urban curate </w:t>
      </w:r>
      <w:r w:rsidRPr="00225D91">
        <w:rPr>
          <w:rFonts w:eastAsia="Calibri" w:cstheme="minorHAnsi"/>
          <w:bCs/>
          <w:color w:val="000000" w:themeColor="text1"/>
          <w:lang w:val="ro-RO"/>
        </w:rPr>
        <w:t xml:space="preserve">și </w:t>
      </w:r>
      <w:r w:rsidRPr="00225D91">
        <w:rPr>
          <w:rFonts w:cstheme="minorHAnsi"/>
          <w:b/>
          <w:color w:val="000000" w:themeColor="text1"/>
          <w:lang w:val="ro-RO"/>
        </w:rPr>
        <w:t>082</w:t>
      </w:r>
      <w:r w:rsidRPr="00225D91">
        <w:rPr>
          <w:rFonts w:cstheme="minorHAnsi"/>
          <w:bCs/>
          <w:color w:val="000000" w:themeColor="text1"/>
          <w:lang w:val="ro-RO"/>
        </w:rPr>
        <w:t xml:space="preserve"> – Material rulant de transport urban curat având o contribuție la obiectivele schimbărilor climatice de 100%.</w:t>
      </w:r>
    </w:p>
    <w:p w14:paraId="0FE85A77" w14:textId="77777777" w:rsidR="00D76901" w:rsidRPr="00225D91" w:rsidRDefault="00D76901" w:rsidP="00D76901">
      <w:pPr>
        <w:spacing w:after="120" w:line="276" w:lineRule="auto"/>
        <w:jc w:val="both"/>
        <w:rPr>
          <w:color w:val="000000" w:themeColor="text1"/>
          <w:lang w:val="ro-RO"/>
        </w:rPr>
      </w:pPr>
      <w:bookmarkStart w:id="3" w:name="_Hlk93332962"/>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bookmarkEnd w:id="3"/>
    <w:p w14:paraId="5FE34DE3" w14:textId="77777777" w:rsidR="00D76901" w:rsidRPr="00225D91" w:rsidRDefault="00D76901" w:rsidP="00D76901">
      <w:pPr>
        <w:spacing w:after="120" w:line="240" w:lineRule="auto"/>
        <w:jc w:val="both"/>
        <w:rPr>
          <w:rFonts w:eastAsia="Calibri" w:cstheme="minorHAnsi"/>
          <w:b/>
          <w:bCs/>
          <w:color w:val="000000" w:themeColor="text1"/>
          <w:lang w:val="ro-RO"/>
        </w:rPr>
      </w:pPr>
      <w:r w:rsidRPr="00225D91">
        <w:rPr>
          <w:rFonts w:eastAsia="Calibri" w:cstheme="minorHAnsi"/>
          <w:b/>
          <w:bCs/>
          <w:color w:val="000000" w:themeColor="text1"/>
          <w:lang w:val="ro-RO"/>
        </w:rPr>
        <w:t>Partea 1- Filtrarea celor 6 obiective de mediu pentru a identifica pe cele care necesită o evaluare de fond</w:t>
      </w:r>
    </w:p>
    <w:tbl>
      <w:tblPr>
        <w:tblW w:w="9356" w:type="dxa"/>
        <w:tblInd w:w="-10" w:type="dxa"/>
        <w:tblLayout w:type="fixed"/>
        <w:tblLook w:val="0000" w:firstRow="0" w:lastRow="0" w:firstColumn="0" w:lastColumn="0" w:noHBand="0" w:noVBand="0"/>
      </w:tblPr>
      <w:tblGrid>
        <w:gridCol w:w="2460"/>
        <w:gridCol w:w="570"/>
        <w:gridCol w:w="585"/>
        <w:gridCol w:w="5741"/>
      </w:tblGrid>
      <w:tr w:rsidR="00D76901" w:rsidRPr="00225D91" w14:paraId="441F229F" w14:textId="77777777" w:rsidTr="00C60495">
        <w:trPr>
          <w:trHeight w:val="1250"/>
          <w:tblHeader/>
        </w:trPr>
        <w:tc>
          <w:tcPr>
            <w:tcW w:w="246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2E2FE252" w14:textId="77777777" w:rsidR="00D76901" w:rsidRPr="00225D91" w:rsidRDefault="00D76901" w:rsidP="00C60495">
            <w:pPr>
              <w:spacing w:after="0" w:line="240" w:lineRule="auto"/>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7E0A29FE"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66F9FD0B"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1F6D6DEF"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57614D43" w14:textId="77777777" w:rsidTr="00C60495">
        <w:trPr>
          <w:trHeight w:val="645"/>
        </w:trPr>
        <w:tc>
          <w:tcPr>
            <w:tcW w:w="2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7FFB76"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DEC592"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4E3481" w14:textId="77777777" w:rsidR="00D76901" w:rsidRPr="00225D91" w:rsidRDefault="00D76901" w:rsidP="00C60495">
            <w:pPr>
              <w:spacing w:after="12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40F0C3"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 xml:space="preserve">Obiectivul acțiunii este tocmai reducerea emisiilor de gaze cu efect de seră prin investiții precum cele referitoare la mijloace de transport urban ecologice și infrastructura de transport necesară acestora. </w:t>
            </w:r>
          </w:p>
          <w:p w14:paraId="53612FA5"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Se estimează că această acțiune indicativă nu va avea un impact semnificativ previzibil asupra obiectivului de mediu privind atenuarea schimbărilor climatice, luând în considerare atât efectele directe de pe parcursul implementării, cât și efectele primare indirecte de pe parcursul duratei de viaţă a investiţiei, întrucât materialului rulant de transport urban va fi electric, cu emisii zero.</w:t>
            </w:r>
          </w:p>
          <w:p w14:paraId="526DBFBB"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 xml:space="preserve">Achiziționarea materialului rulant de transport electric reprezintă o alternativă prietenoasă cu mediul și eficientă din punct de vedere al resurselor pentru deplasarea cetățenilor, iar dezvoltarea infrastructurii aferente va spori confortul, viteza de deplasare și va contribui la scăderea emisiilor de dioxid de carbon. </w:t>
            </w:r>
            <w:r w:rsidRPr="00225D91">
              <w:rPr>
                <w:iCs/>
                <w:color w:val="000000" w:themeColor="text1"/>
                <w:lang w:val="ro-RO"/>
              </w:rPr>
              <w:t xml:space="preserve">Codurile de intervenție selectate în POR Sud-Vest, care vizează această acțiune, contribuie în proporție de 100% la </w:t>
            </w:r>
            <w:r w:rsidRPr="00225D91">
              <w:rPr>
                <w:color w:val="000000" w:themeColor="text1"/>
                <w:lang w:val="ro-RO"/>
              </w:rPr>
              <w:t>obiectivul privind schimbările climatice. Astfel, măsura contribuie în mod substanţial la acest obiectiv de mediu, în conformitate cu Regulamentul (UE) 2020/852 privind taxonomia, fiind, astfel, considerată conformă cu principiul DNSH.</w:t>
            </w:r>
          </w:p>
        </w:tc>
      </w:tr>
      <w:tr w:rsidR="00D76901" w:rsidRPr="00225D91" w14:paraId="76335E84" w14:textId="77777777" w:rsidTr="00C60495">
        <w:trPr>
          <w:trHeight w:val="744"/>
        </w:trPr>
        <w:tc>
          <w:tcPr>
            <w:tcW w:w="2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DDE57F"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DBA1107"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62C15DB"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4F4402"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Se estimează că această acțiune indicativă nu va avea un impact semnificativ previzibil asupra obiectivului de mediu privind adaptarea la schimbările climatice întrucât nu duce la creșterea efectelor negative asupra climatului actual și al climatului preconizat asupra activității în sine sau asupra persoanelor, naturii.</w:t>
            </w:r>
          </w:p>
          <w:p w14:paraId="6FF0C53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Conform ultimului Raport al IPCC (IPCC AR6),</w:t>
            </w:r>
            <w:r w:rsidRPr="00225D91">
              <w:rPr>
                <w:rStyle w:val="jlqj4b"/>
                <w:color w:val="000000" w:themeColor="text1"/>
                <w:lang w:val="ro-RO"/>
              </w:rPr>
              <w:t xml:space="preserve"> dacă în următoarele decenii nu vor avea loc reduceri profunde ale emisiilor de CO</w:t>
            </w:r>
            <w:r w:rsidRPr="00225D91">
              <w:rPr>
                <w:rStyle w:val="jlqj4b"/>
                <w:color w:val="000000" w:themeColor="text1"/>
                <w:vertAlign w:val="subscript"/>
                <w:lang w:val="ro-RO"/>
              </w:rPr>
              <w:t>2</w:t>
            </w:r>
            <w:r w:rsidRPr="00225D91">
              <w:rPr>
                <w:rStyle w:val="jlqj4b"/>
                <w:color w:val="000000" w:themeColor="text1"/>
                <w:lang w:val="ro-RO"/>
              </w:rPr>
              <w:t xml:space="preserve"> și ale altor gaze cu efect de seră, se va depăși pragul de 1,5°C și 2°C (încălzire globală) în prima parte a secolului al XXI-lea. Regiunea SV Oltenia este printre cele mai expuse din țară la creșterile de temperatură, mai ales la nivel de așezări urbane.</w:t>
            </w:r>
          </w:p>
          <w:p w14:paraId="02CA8336"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Impactul principal al schimbărilor climatice asupra zonelor urbane, respectiv a infrastructurii de transport este legat mai ales de efectele evenimentelor meteorologice extreme, precum valurile de căldura, furtuni, inundaţii, creşterea instabilităţii versanților şi modificarea unor proprietăți geofizice. Evaluarea riscului climatic și a vulnerabilității se va face respectând reglementările și directivele europene și naționale, atât pentru faza de construcție cât și pentru cea de operare, în funcție de proiect, propunându-se și soluțiile adecvate de adaptare</w:t>
            </w:r>
            <w:r w:rsidRPr="00225D91">
              <w:rPr>
                <w:rStyle w:val="jlqj4b"/>
                <w:color w:val="000000" w:themeColor="text1"/>
                <w:lang w:val="ro-RO"/>
              </w:rPr>
              <w:t xml:space="preserve"> în cazul în care o activitate este evaluată ca fiind expusă riscurilor climatice fizice.</w:t>
            </w:r>
          </w:p>
          <w:p w14:paraId="2E1852F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În actualul context climatic, acțiunea indicativă propusă contribuie la reducerea emisiilor de CO</w:t>
            </w:r>
            <w:r w:rsidRPr="00225D91">
              <w:rPr>
                <w:rFonts w:cstheme="minorHAnsi"/>
                <w:color w:val="000000" w:themeColor="text1"/>
                <w:vertAlign w:val="subscript"/>
                <w:lang w:val="ro-RO"/>
              </w:rPr>
              <w:t>2</w:t>
            </w:r>
            <w:r w:rsidRPr="00225D91">
              <w:rPr>
                <w:rFonts w:cstheme="minorHAnsi"/>
                <w:color w:val="000000" w:themeColor="text1"/>
                <w:lang w:val="ro-RO"/>
              </w:rPr>
              <w:t xml:space="preserve"> și alte gaze cu efect de seră, ceea ce înseamnă diminuarea impactului schimbărilor climatice şi reducerea riscului asupra mediului antropic.</w:t>
            </w:r>
          </w:p>
        </w:tc>
      </w:tr>
      <w:tr w:rsidR="00D76901" w:rsidRPr="00225D91" w14:paraId="6D7B6413" w14:textId="77777777" w:rsidTr="00C60495">
        <w:trPr>
          <w:trHeight w:val="795"/>
        </w:trPr>
        <w:tc>
          <w:tcPr>
            <w:tcW w:w="2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BDD2CF"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4D158F"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440D7E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A89C27" w14:textId="77777777" w:rsidR="00D76901" w:rsidRPr="00225D91" w:rsidRDefault="00D76901" w:rsidP="00C60495">
            <w:pPr>
              <w:autoSpaceDE w:val="0"/>
              <w:autoSpaceDN w:val="0"/>
              <w:adjustRightInd w:val="0"/>
              <w:spacing w:after="120" w:line="240" w:lineRule="auto"/>
              <w:jc w:val="both"/>
              <w:rPr>
                <w:rFonts w:cstheme="minorHAnsi"/>
                <w:color w:val="000000" w:themeColor="text1"/>
                <w:lang w:val="ro-RO"/>
              </w:rPr>
            </w:pPr>
            <w:r w:rsidRPr="00225D91">
              <w:rPr>
                <w:rFonts w:cstheme="minorHAnsi"/>
                <w:color w:val="000000" w:themeColor="text1"/>
                <w:lang w:val="ro-RO"/>
              </w:rPr>
              <w:t>Se estimează că această acțiune indicativă nu va avea un impact semnificativ previzibil asupra obiectivului de mediu privind utilizarea durabilă și protejarea resurselor de apă – aceasta nu este nocivă pentru starea bună sau pentru potențialul ecologic bun al cursurilor de apă, inclusiv al apelor de suprafață și subterane și nu duce la creșterea stresului hidric, în conformitate cu legislația europeană și națională în vigoare.</w:t>
            </w:r>
          </w:p>
        </w:tc>
      </w:tr>
      <w:tr w:rsidR="00D76901" w:rsidRPr="00225D91" w14:paraId="24A4B04D" w14:textId="77777777" w:rsidTr="00C60495">
        <w:trPr>
          <w:trHeight w:val="780"/>
        </w:trPr>
        <w:tc>
          <w:tcPr>
            <w:tcW w:w="2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BB19ED"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1DE57A9"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D5E1EE"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496B43" w14:textId="77777777" w:rsidR="00D76901" w:rsidRPr="00225D91" w:rsidRDefault="00D76901" w:rsidP="00C60495">
            <w:pPr>
              <w:spacing w:after="120" w:line="240" w:lineRule="auto"/>
              <w:ind w:hanging="2"/>
              <w:jc w:val="both"/>
              <w:rPr>
                <w:rFonts w:eastAsia="Arial" w:cstheme="minorHAnsi"/>
                <w:color w:val="000000" w:themeColor="text1"/>
                <w:lang w:val="ro-RO"/>
              </w:rPr>
            </w:pPr>
          </w:p>
        </w:tc>
      </w:tr>
      <w:tr w:rsidR="00D76901" w:rsidRPr="00225D91" w14:paraId="4541298F" w14:textId="77777777" w:rsidTr="00C60495">
        <w:trPr>
          <w:trHeight w:val="629"/>
        </w:trPr>
        <w:tc>
          <w:tcPr>
            <w:tcW w:w="2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0C2DF9" w14:textId="77777777" w:rsidR="00D76901" w:rsidRPr="00225D91" w:rsidRDefault="00D76901" w:rsidP="00C60495">
            <w:pPr>
              <w:spacing w:after="120" w:line="240" w:lineRule="auto"/>
              <w:ind w:hanging="2"/>
              <w:jc w:val="both"/>
              <w:rPr>
                <w:rFonts w:eastAsia="Arial" w:cstheme="minorHAnsi"/>
                <w:color w:val="000000" w:themeColor="text1"/>
                <w:lang w:val="ro-RO"/>
              </w:rPr>
            </w:pPr>
            <w:bookmarkStart w:id="4" w:name="_Hlk104040196"/>
            <w:r w:rsidRPr="00225D91">
              <w:rPr>
                <w:rFonts w:eastAsia="Arial" w:cstheme="minorHAnsi"/>
                <w:color w:val="000000" w:themeColor="text1"/>
                <w:lang w:val="ro-RO"/>
              </w:rPr>
              <w:t>Prevenirea și controlul poluării în aer, apă sau sol </w:t>
            </w:r>
            <w:bookmarkEnd w:id="4"/>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4C858B"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DAC0868"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CB2845"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 xml:space="preserve">Se estimează că activitatea sprijinită prin această submăsură nu va avea un impact semnificativ previzibil asupra obiectivului Prevenirea și controlul poluării în aer, apă sau sol, luȃnd în considerare atȃt efectele directe de pe parcursul implementării, cȃt și efectele primare indirecte de pe parcursul duratei de viaţă a investiţiei, întrucât materialul rulant electric pe lângă beneficiile economice </w:t>
            </w:r>
            <w:r w:rsidRPr="00225D91">
              <w:rPr>
                <w:rFonts w:cstheme="minorHAnsi"/>
                <w:bCs/>
                <w:color w:val="000000" w:themeColor="text1"/>
                <w:lang w:val="ro-RO"/>
              </w:rPr>
              <w:t xml:space="preserve">și </w:t>
            </w:r>
            <w:r w:rsidRPr="00225D91">
              <w:rPr>
                <w:rFonts w:eastAsia="Arial" w:cstheme="minorHAnsi"/>
                <w:color w:val="000000" w:themeColor="text1"/>
                <w:lang w:val="ro-RO"/>
              </w:rPr>
              <w:t xml:space="preserve">de mobilitate, din punct de vedere al mediului </w:t>
            </w:r>
            <w:r w:rsidRPr="00225D91">
              <w:rPr>
                <w:rFonts w:cstheme="minorHAnsi"/>
                <w:bCs/>
                <w:color w:val="000000" w:themeColor="text1"/>
                <w:lang w:val="ro-RO"/>
              </w:rPr>
              <w:t xml:space="preserve">și </w:t>
            </w:r>
            <w:r w:rsidRPr="00225D91">
              <w:rPr>
                <w:rFonts w:eastAsia="Arial" w:cstheme="minorHAnsi"/>
                <w:color w:val="000000" w:themeColor="text1"/>
                <w:lang w:val="ro-RO"/>
              </w:rPr>
              <w:t xml:space="preserve">controlului poluării </w:t>
            </w:r>
            <w:r w:rsidRPr="00225D91">
              <w:rPr>
                <w:rFonts w:ascii="Calibri" w:eastAsia="Times New Roman" w:hAnsi="Calibri" w:cs="Calibri"/>
                <w:color w:val="000000" w:themeColor="text1"/>
                <w:lang w:val="ro-RO"/>
              </w:rPr>
              <w:t xml:space="preserve">în </w:t>
            </w:r>
            <w:r w:rsidRPr="00225D91">
              <w:rPr>
                <w:rFonts w:eastAsia="Arial" w:cstheme="minorHAnsi"/>
                <w:color w:val="000000" w:themeColor="text1"/>
                <w:lang w:val="ro-RO"/>
              </w:rPr>
              <w:t>aer, apa sau sol reduce emisiile, contribuind la durabilitatea mediului, la atenuarea schimbărilor climatice, diminuând dependența Europei de petrolul importat.</w:t>
            </w:r>
          </w:p>
          <w:p w14:paraId="5BD4922B"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În cazul în care se va constata că proiectele propuse sunt potențial problematice pentru una dintre cele trei componente, se vor lua măsuri adecvate pentru prevenirea și controlul poluării. Proiectele finanțate vor parcurge atât evaluarea impactului asupra mediului (în conformitate cu Directiva 2011/92/EU amendată conform Directivei 2014/52/EU, Legea nr. 292/2018 privind evaluarea impactului anumitor proiecte publice şi private asupra mediului), cât și evaluarea impactului asupra resurselor de apă (în conformitate cu prevederile Directivei 2000/60/CE privind stabilirea unui cadru de politică comunitară în domeniul apei, cu modificările ulterioare).</w:t>
            </w:r>
          </w:p>
          <w:p w14:paraId="04F850D2"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 xml:space="preserve">Achiziția de material rulant electric este eligibilă în cadrul domeniului </w:t>
            </w:r>
            <w:bookmarkStart w:id="5" w:name="_Hlk104039810"/>
            <w:r w:rsidRPr="00225D91">
              <w:rPr>
                <w:rFonts w:eastAsia="Arial" w:cstheme="minorHAnsi"/>
                <w:color w:val="000000" w:themeColor="text1"/>
                <w:lang w:val="ro-RO"/>
              </w:rPr>
              <w:t xml:space="preserve">de intervenție 082 </w:t>
            </w:r>
            <w:bookmarkEnd w:id="5"/>
            <w:r w:rsidRPr="00225D91">
              <w:rPr>
                <w:rFonts w:eastAsia="Arial" w:cstheme="minorHAnsi"/>
                <w:color w:val="000000" w:themeColor="text1"/>
                <w:lang w:val="ro-RO"/>
              </w:rPr>
              <w:t xml:space="preserve">- </w:t>
            </w:r>
            <w:r w:rsidRPr="00225D91">
              <w:rPr>
                <w:rFonts w:cstheme="minorHAnsi"/>
                <w:color w:val="000000" w:themeColor="text1"/>
              </w:rPr>
              <w:t xml:space="preserve">Material </w:t>
            </w:r>
            <w:proofErr w:type="spellStart"/>
            <w:r w:rsidRPr="00225D91">
              <w:rPr>
                <w:rFonts w:cstheme="minorHAnsi"/>
                <w:color w:val="000000" w:themeColor="text1"/>
              </w:rPr>
              <w:t>rulant</w:t>
            </w:r>
            <w:proofErr w:type="spellEnd"/>
            <w:r w:rsidRPr="00225D91">
              <w:rPr>
                <w:rFonts w:cstheme="minorHAnsi"/>
                <w:color w:val="000000" w:themeColor="text1"/>
              </w:rPr>
              <w:t xml:space="preserve"> de transport urban </w:t>
            </w:r>
            <w:proofErr w:type="spellStart"/>
            <w:r w:rsidRPr="00225D91">
              <w:rPr>
                <w:rFonts w:cstheme="minorHAnsi"/>
                <w:color w:val="000000" w:themeColor="text1"/>
              </w:rPr>
              <w:t>curat</w:t>
            </w:r>
            <w:proofErr w:type="spellEnd"/>
            <w:r w:rsidRPr="00225D91">
              <w:rPr>
                <w:rFonts w:eastAsia="Arial" w:cstheme="minorHAnsi"/>
                <w:color w:val="000000" w:themeColor="text1"/>
                <w:lang w:val="ro-RO"/>
              </w:rPr>
              <w:t xml:space="preserve">, cu un coeficient de 100% pentru obiectivul privind schimbările climatice. </w:t>
            </w:r>
          </w:p>
        </w:tc>
      </w:tr>
      <w:tr w:rsidR="00D76901" w:rsidRPr="00225D91" w14:paraId="5E811900" w14:textId="77777777" w:rsidTr="00C60495">
        <w:trPr>
          <w:trHeight w:val="735"/>
        </w:trPr>
        <w:tc>
          <w:tcPr>
            <w:tcW w:w="24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E41F4C"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91AA56"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40654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7B46CA" w14:textId="77777777" w:rsidR="00D76901" w:rsidRPr="00225D91" w:rsidRDefault="00D76901" w:rsidP="00C60495">
            <w:pPr>
              <w:spacing w:after="120" w:line="240" w:lineRule="auto"/>
              <w:jc w:val="both"/>
              <w:rPr>
                <w:rFonts w:eastAsia="Arial" w:cstheme="minorHAnsi"/>
                <w:color w:val="000000" w:themeColor="text1"/>
                <w:lang w:val="ro-RO"/>
              </w:rPr>
            </w:pPr>
            <w:r w:rsidRPr="00225D91">
              <w:rPr>
                <w:rFonts w:eastAsia="Arial" w:cstheme="minorHAnsi"/>
                <w:color w:val="000000" w:themeColor="text1"/>
                <w:lang w:val="ro-RO"/>
              </w:rPr>
              <w:t xml:space="preserve">Acțiunea indicativă nu are un impact previzibil semnificativ asupra acestui obiectiv de mediu, ținând seama de efectele directe și indirecte primare pe întreaga durată a ciclului de viață. </w:t>
            </w:r>
          </w:p>
          <w:p w14:paraId="69578B1F" w14:textId="77777777" w:rsidR="00D76901" w:rsidRPr="00225D91" w:rsidRDefault="00D76901" w:rsidP="00C60495">
            <w:pPr>
              <w:spacing w:after="120" w:line="240" w:lineRule="auto"/>
              <w:jc w:val="both"/>
              <w:rPr>
                <w:rFonts w:cstheme="minorHAnsi"/>
                <w:color w:val="000000" w:themeColor="text1"/>
                <w:shd w:val="clear" w:color="auto" w:fill="FFFFFF"/>
                <w:lang w:val="ro-RO"/>
              </w:rPr>
            </w:pPr>
            <w:r w:rsidRPr="00225D91">
              <w:rPr>
                <w:rFonts w:cstheme="minorHAnsi"/>
                <w:color w:val="000000" w:themeColor="text1"/>
                <w:lang w:val="ro-RO"/>
              </w:rPr>
              <w:t xml:space="preserve">Ținând cont de faptul că este vizat cu precădere spațiul urban, acţiunea indicativă </w:t>
            </w:r>
            <w:r w:rsidRPr="00225D91">
              <w:rPr>
                <w:rFonts w:eastAsia="Arial" w:cstheme="minorHAnsi"/>
                <w:color w:val="000000" w:themeColor="text1"/>
                <w:lang w:val="ro-RO"/>
              </w:rPr>
              <w:t xml:space="preserve">nu prezintă </w:t>
            </w:r>
            <w:r w:rsidRPr="00225D91">
              <w:rPr>
                <w:rFonts w:cstheme="minorHAnsi"/>
                <w:color w:val="000000" w:themeColor="text1"/>
                <w:lang w:val="ro-RO"/>
              </w:rPr>
              <w:t xml:space="preserve">potențial impact negativ asupra speciilor și habitatelor prezente în siturile Natura 2000, în conformitate cu O.U.G nr. 57/2007, </w:t>
            </w:r>
            <w:r w:rsidRPr="00225D91">
              <w:rPr>
                <w:rFonts w:cstheme="minorHAnsi"/>
                <w:color w:val="000000" w:themeColor="text1"/>
                <w:shd w:val="clear" w:color="auto" w:fill="FFFFFF"/>
                <w:lang w:val="ro-RO"/>
              </w:rPr>
              <w:t xml:space="preserve">prevederile Directivei </w:t>
            </w:r>
            <w:r w:rsidRPr="00225D91">
              <w:rPr>
                <w:color w:val="000000" w:themeColor="text1"/>
                <w:lang w:val="ro-RO"/>
              </w:rPr>
              <w:t xml:space="preserve">2009/147/CE </w:t>
            </w:r>
            <w:r w:rsidRPr="00225D91">
              <w:rPr>
                <w:rFonts w:cstheme="minorHAnsi"/>
                <w:color w:val="000000" w:themeColor="text1"/>
                <w:shd w:val="clear" w:color="auto" w:fill="FFFFFF"/>
                <w:lang w:val="ro-RO"/>
              </w:rPr>
              <w:t xml:space="preserve">privind conservarea păsărilor sălbatice și ale Directivei 92/43/CEE privind conservarea habitatelor naturale și a speciilor de floră și faună sălbatice. </w:t>
            </w:r>
          </w:p>
        </w:tc>
      </w:tr>
    </w:tbl>
    <w:p w14:paraId="19A8EEB1" w14:textId="77777777" w:rsidR="00D76901" w:rsidRPr="00225D91" w:rsidRDefault="00D76901" w:rsidP="00D76901">
      <w:pPr>
        <w:spacing w:after="120" w:line="240" w:lineRule="auto"/>
        <w:ind w:left="48"/>
        <w:jc w:val="both"/>
        <w:rPr>
          <w:rFonts w:eastAsia="Calibri" w:cstheme="minorHAnsi"/>
          <w:color w:val="000000" w:themeColor="text1"/>
          <w:lang w:val="ro-RO"/>
        </w:rPr>
      </w:pPr>
    </w:p>
    <w:p w14:paraId="00D9C00A" w14:textId="77777777" w:rsidR="00D76901" w:rsidRPr="00225D91" w:rsidRDefault="00D76901" w:rsidP="00D76901">
      <w:pPr>
        <w:spacing w:after="120" w:line="240" w:lineRule="auto"/>
        <w:ind w:left="48"/>
        <w:jc w:val="both"/>
        <w:rPr>
          <w:rFonts w:eastAsia="Arial" w:cstheme="minorHAnsi"/>
          <w:b/>
          <w:color w:val="000000" w:themeColor="text1"/>
          <w:lang w:val="ro-RO"/>
        </w:rPr>
      </w:pPr>
      <w:r w:rsidRPr="00225D91">
        <w:rPr>
          <w:rFonts w:eastAsia="Arial" w:cstheme="minorHAnsi"/>
          <w:b/>
          <w:color w:val="000000" w:themeColor="text1"/>
          <w:lang w:val="ro-RO"/>
        </w:rPr>
        <w:t>Partea 2 – Evaluarea de fond conform principiului DNSH pentru obiectivele de mediu care o impun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67"/>
        <w:gridCol w:w="6379"/>
      </w:tblGrid>
      <w:tr w:rsidR="00D76901" w:rsidRPr="00225D91" w14:paraId="0C343C74" w14:textId="77777777" w:rsidTr="00C60495">
        <w:trPr>
          <w:tblHeader/>
        </w:trPr>
        <w:tc>
          <w:tcPr>
            <w:tcW w:w="2405" w:type="dxa"/>
            <w:shd w:val="clear" w:color="auto" w:fill="D9D9D9"/>
            <w:tcMar>
              <w:top w:w="100" w:type="dxa"/>
              <w:left w:w="100" w:type="dxa"/>
              <w:bottom w:w="100" w:type="dxa"/>
              <w:right w:w="100" w:type="dxa"/>
            </w:tcMar>
          </w:tcPr>
          <w:p w14:paraId="3CA8FAE7"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Întrebări</w:t>
            </w:r>
          </w:p>
        </w:tc>
        <w:tc>
          <w:tcPr>
            <w:tcW w:w="567" w:type="dxa"/>
            <w:shd w:val="clear" w:color="auto" w:fill="D9D9D9"/>
            <w:tcMar>
              <w:top w:w="100" w:type="dxa"/>
              <w:left w:w="100" w:type="dxa"/>
              <w:bottom w:w="100" w:type="dxa"/>
              <w:right w:w="100" w:type="dxa"/>
            </w:tcMar>
          </w:tcPr>
          <w:p w14:paraId="39AE3D65"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Nu</w:t>
            </w:r>
          </w:p>
        </w:tc>
        <w:tc>
          <w:tcPr>
            <w:tcW w:w="6379" w:type="dxa"/>
            <w:shd w:val="clear" w:color="auto" w:fill="D9D9D9"/>
            <w:tcMar>
              <w:top w:w="100" w:type="dxa"/>
              <w:left w:w="100" w:type="dxa"/>
              <w:bottom w:w="100" w:type="dxa"/>
              <w:right w:w="100" w:type="dxa"/>
            </w:tcMar>
          </w:tcPr>
          <w:p w14:paraId="6C7629F3"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Justificare de fond</w:t>
            </w:r>
          </w:p>
        </w:tc>
      </w:tr>
      <w:tr w:rsidR="00D76901" w:rsidRPr="00225D91" w14:paraId="1E80DF1F" w14:textId="77777777" w:rsidTr="00C60495">
        <w:tc>
          <w:tcPr>
            <w:tcW w:w="2405" w:type="dxa"/>
            <w:shd w:val="clear" w:color="auto" w:fill="auto"/>
            <w:tcMar>
              <w:top w:w="100" w:type="dxa"/>
              <w:left w:w="100" w:type="dxa"/>
              <w:bottom w:w="100" w:type="dxa"/>
              <w:right w:w="100" w:type="dxa"/>
            </w:tcMar>
          </w:tcPr>
          <w:p w14:paraId="4AFFD447"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Tranziția către o economie circulară, inclusiv prevenirea generării de deșeuri și reciclarea acestora</w:t>
            </w:r>
            <w:r w:rsidRPr="00225D91">
              <w:rPr>
                <w:rFonts w:cstheme="minorHAnsi"/>
                <w:color w:val="000000" w:themeColor="text1"/>
                <w:lang w:val="ro-RO"/>
              </w:rPr>
              <w:t>:</w:t>
            </w:r>
          </w:p>
          <w:p w14:paraId="537F9317"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w:t>
            </w:r>
          </w:p>
          <w:p w14:paraId="603AB764" w14:textId="77777777" w:rsidR="00D76901" w:rsidRPr="00225D91" w:rsidRDefault="00D76901" w:rsidP="00C60495">
            <w:pPr>
              <w:numPr>
                <w:ilvl w:val="0"/>
                <w:numId w:val="8"/>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o creștere semnificativă a generării, a incinerării sau a eliminării deșeurilor, cu excepția incinerării deșeurilor periculoase nereciclabile sau </w:t>
            </w:r>
          </w:p>
          <w:p w14:paraId="479A4F98" w14:textId="77777777" w:rsidR="00D76901" w:rsidRPr="00225D91" w:rsidRDefault="00D76901" w:rsidP="00C60495">
            <w:pPr>
              <w:numPr>
                <w:ilvl w:val="0"/>
                <w:numId w:val="8"/>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ineficiențe semnificative în utilizarea directă sau indirectă a oricăror resurse naturale în orice etapă a ciclului său de viață, care nu sunt reduse la minimum prin măsuri adecvate sau </w:t>
            </w:r>
          </w:p>
          <w:p w14:paraId="05EC5303" w14:textId="77777777" w:rsidR="00D76901" w:rsidRPr="00225D91" w:rsidRDefault="00D76901" w:rsidP="00C60495">
            <w:pPr>
              <w:numPr>
                <w:ilvl w:val="0"/>
                <w:numId w:val="8"/>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va cauza prejudicii semnificative și pe termen lung mediului în ceea ce privește economia circulară?</w:t>
            </w:r>
          </w:p>
        </w:tc>
        <w:tc>
          <w:tcPr>
            <w:tcW w:w="567" w:type="dxa"/>
            <w:shd w:val="clear" w:color="auto" w:fill="auto"/>
            <w:tcMar>
              <w:top w:w="100" w:type="dxa"/>
              <w:left w:w="100" w:type="dxa"/>
              <w:bottom w:w="100" w:type="dxa"/>
              <w:right w:w="100" w:type="dxa"/>
            </w:tcMar>
            <w:vAlign w:val="center"/>
          </w:tcPr>
          <w:p w14:paraId="563956E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70C8D52E" w14:textId="77777777" w:rsidR="00D76901" w:rsidRPr="00225D91" w:rsidRDefault="00D76901" w:rsidP="00C60495">
            <w:pPr>
              <w:spacing w:after="120" w:line="240" w:lineRule="auto"/>
              <w:jc w:val="both"/>
              <w:rPr>
                <w:rFonts w:cstheme="minorHAnsi"/>
                <w:color w:val="000000" w:themeColor="text1"/>
                <w:shd w:val="clear" w:color="auto" w:fill="FFFFFF"/>
                <w:lang w:val="ro-RO"/>
              </w:rPr>
            </w:pPr>
            <w:r w:rsidRPr="00225D91">
              <w:rPr>
                <w:rFonts w:cstheme="minorHAnsi"/>
                <w:color w:val="000000" w:themeColor="text1"/>
                <w:shd w:val="clear" w:color="auto" w:fill="FFFFFF"/>
                <w:lang w:val="ro-RO"/>
              </w:rPr>
              <w:t>Acțiunea propusă nu duce la creșterea semnificativă a generării, incinerării sau eliminării deșeurilor.</w:t>
            </w:r>
          </w:p>
          <w:p w14:paraId="63A7350D"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Gestionarea deşeurilor rezultate atât din faza de operare (întreținere/mentenanță/reparații), cât și cele rezultate la finalul duratei de viață a activelor mobile se va realiza în linie cu obiectivele de reducere a cantităţilor de deşeuri generate şi de maximizare a reutilizării şi reciclării, respectiv în linie cu obiectivele din cadrul general de gestionare a deşeurilor la nivel naţional - </w:t>
            </w:r>
            <w:r w:rsidRPr="00225D91">
              <w:rPr>
                <w:rFonts w:cstheme="minorHAnsi"/>
                <w:i/>
                <w:color w:val="000000" w:themeColor="text1"/>
                <w:lang w:val="ro-RO"/>
              </w:rPr>
              <w:t>Planul naţional de gestionare a deşeurilor</w:t>
            </w:r>
            <w:r w:rsidRPr="00225D91">
              <w:rPr>
                <w:rFonts w:cstheme="minorHAnsi"/>
                <w:color w:val="000000" w:themeColor="text1"/>
                <w:lang w:val="ro-RO"/>
              </w:rPr>
              <w:t xml:space="preserve"> </w:t>
            </w:r>
            <w:r w:rsidRPr="00225D91">
              <w:rPr>
                <w:color w:val="000000" w:themeColor="text1"/>
                <w:lang w:val="ro-RO"/>
              </w:rPr>
              <w:t>aprobat prin HG nr. 942/20.12.2017</w:t>
            </w:r>
            <w:r w:rsidRPr="00225D91">
              <w:rPr>
                <w:rFonts w:cstheme="minorHAnsi"/>
                <w:color w:val="000000" w:themeColor="text1"/>
                <w:lang w:val="ro-RO"/>
              </w:rPr>
              <w:t xml:space="preserve">, elaborat în baza Directivei privind deșeurile </w:t>
            </w:r>
            <w:r w:rsidRPr="00225D91">
              <w:rPr>
                <w:color w:val="000000" w:themeColor="text1"/>
                <w:lang w:val="ro-RO"/>
              </w:rPr>
              <w:t xml:space="preserve">2008/98/CE, modificată prin Directiva (UE) 2018/851, cu respectarea </w:t>
            </w:r>
            <w:r w:rsidRPr="00225D91">
              <w:rPr>
                <w:rFonts w:cstheme="minorHAnsi"/>
                <w:color w:val="000000" w:themeColor="text1"/>
                <w:lang w:val="ro-RO"/>
              </w:rPr>
              <w:t>Directivei 2000/53/CE a Parlamentului European și a Consiliului din 18 septembrie 2000 privind vehiculele scoase din uz.</w:t>
            </w:r>
          </w:p>
          <w:p w14:paraId="20AB30EE"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La nivelul fiecărui proiect dezvoltat din acțiunea propusă prin program, în toate etapele proiectului, se va ţine evidența gestiunii deşeurilor conform legislației europene și naționale în vigoare (</w:t>
            </w:r>
            <w:r w:rsidRPr="00225D91">
              <w:rPr>
                <w:color w:val="000000" w:themeColor="text1"/>
                <w:lang w:val="ro-RO"/>
              </w:rPr>
              <w:t>Legea nr. 211/2011 privind regimul deşeurilor, cu modificările şi completările ulterioare, HG nr. 856/2002 privind evidența gestiunii deșeurilor și pentru aprobarea listei cuprinzând deșeurile, inclusiv deșeurile periculoase, cu modificările şi completările ulterioare şi Legea nr. 249/2015 privind modalitatea de gestionare a ambalajelor şi a deşeurilor de ambalaje, cu modificările şi completările ulterioare</w:t>
            </w:r>
            <w:r w:rsidRPr="00225D91">
              <w:rPr>
                <w:rFonts w:cstheme="minorHAnsi"/>
                <w:color w:val="000000" w:themeColor="text1"/>
                <w:lang w:val="ro-RO"/>
              </w:rPr>
              <w:t xml:space="preserve">). </w:t>
            </w:r>
          </w:p>
          <w:p w14:paraId="6280E1F1" w14:textId="77777777" w:rsidR="00D76901" w:rsidRPr="00225D91" w:rsidRDefault="00D76901" w:rsidP="00C60495">
            <w:pPr>
              <w:spacing w:after="120" w:line="240" w:lineRule="auto"/>
              <w:jc w:val="both"/>
              <w:rPr>
                <w:rFonts w:cstheme="minorHAnsi"/>
                <w:bCs/>
                <w:color w:val="000000" w:themeColor="text1"/>
                <w:lang w:val="ro-RO"/>
              </w:rPr>
            </w:pPr>
            <w:r w:rsidRPr="00225D91">
              <w:rPr>
                <w:rFonts w:cstheme="minorHAnsi"/>
                <w:color w:val="000000" w:themeColor="text1"/>
                <w:lang w:val="ro-RO"/>
              </w:rPr>
              <w:t>În conformitate cu prevederile legislaţiei în vigoare, menţinerea în funcțiune a mijloacelor fixe care pot afecta protecţia vieţii, a sănătăţii şi a mediului</w:t>
            </w:r>
            <w:r w:rsidRPr="00225D91">
              <w:rPr>
                <w:rFonts w:cstheme="minorHAnsi"/>
                <w:b/>
                <w:color w:val="000000" w:themeColor="text1"/>
                <w:lang w:val="ro-RO"/>
              </w:rPr>
              <w:t xml:space="preserve"> </w:t>
            </w:r>
            <w:r w:rsidRPr="00225D91">
              <w:rPr>
                <w:rFonts w:cstheme="minorHAnsi"/>
                <w:bCs/>
                <w:color w:val="000000" w:themeColor="text1"/>
                <w:lang w:val="ro-RO"/>
              </w:rPr>
              <w:t>după expirarea duratei normale de funcţionare, se va putea face în funcție de decizia organismelor abilitate în domeniul de activitate al mijlocului fix.</w:t>
            </w:r>
          </w:p>
          <w:p w14:paraId="0568BF5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După scoaterea din uz a materialului rulant de transport electric, se vor respecta cerințele legale în vigoare privind sortarea pentru reutilizare, reciclare, în conformitate cu ierarhia deșeurilor și cu Protocolul UE de gestionare a deșeurilor.</w:t>
            </w:r>
          </w:p>
        </w:tc>
      </w:tr>
      <w:tr w:rsidR="00D76901" w:rsidRPr="00225D91" w14:paraId="1F1D29FD" w14:textId="77777777" w:rsidTr="00C60495">
        <w:tc>
          <w:tcPr>
            <w:tcW w:w="2405" w:type="dxa"/>
            <w:shd w:val="clear" w:color="auto" w:fill="auto"/>
            <w:tcMar>
              <w:top w:w="100" w:type="dxa"/>
              <w:left w:w="100" w:type="dxa"/>
              <w:bottom w:w="100" w:type="dxa"/>
              <w:right w:w="100" w:type="dxa"/>
            </w:tcMar>
          </w:tcPr>
          <w:p w14:paraId="50FC676D"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Prevenirea și controlul poluării</w:t>
            </w:r>
            <w:r w:rsidRPr="00225D91">
              <w:rPr>
                <w:rFonts w:cstheme="minorHAnsi"/>
                <w:color w:val="000000" w:themeColor="text1"/>
                <w:lang w:val="ro-RO"/>
              </w:rPr>
              <w:t>.</w:t>
            </w:r>
          </w:p>
          <w:p w14:paraId="7E189F27" w14:textId="77777777" w:rsidR="00D76901" w:rsidRPr="00225D91" w:rsidRDefault="00D76901" w:rsidP="00C60495">
            <w:pPr>
              <w:spacing w:after="120" w:line="240" w:lineRule="auto"/>
              <w:jc w:val="both"/>
              <w:rPr>
                <w:rFonts w:cstheme="minorHAnsi"/>
                <w:i/>
                <w:color w:val="000000" w:themeColor="text1"/>
                <w:lang w:val="ro-RO"/>
              </w:rPr>
            </w:pPr>
            <w:r w:rsidRPr="00225D91">
              <w:rPr>
                <w:rFonts w:cstheme="minorHAnsi"/>
                <w:color w:val="000000" w:themeColor="text1"/>
                <w:lang w:val="ro-RO"/>
              </w:rPr>
              <w:t>- Se preconizează că măsura va duce la o creștere semnificativă a emisiilor de poluanți în aer, apă sau sol?</w:t>
            </w:r>
          </w:p>
        </w:tc>
        <w:tc>
          <w:tcPr>
            <w:tcW w:w="567" w:type="dxa"/>
            <w:shd w:val="clear" w:color="auto" w:fill="auto"/>
            <w:tcMar>
              <w:top w:w="100" w:type="dxa"/>
              <w:left w:w="100" w:type="dxa"/>
              <w:bottom w:w="100" w:type="dxa"/>
              <w:right w:w="100" w:type="dxa"/>
            </w:tcMar>
            <w:vAlign w:val="center"/>
          </w:tcPr>
          <w:p w14:paraId="119EA437"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0E0E8E00"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 xml:space="preserve">Se estimează că activitatea sprijinită prin această submăsură nu va avea un impact semnificativ previzibil asupra obiectivului Prevenirea și controlul poluării în aer, apă sau sol, luȃnd în considerare atȃt efectele directe de pe parcursul implementării, cȃt și efectele primare indirecte de pe parcursul duratei de viaţă a investiţiei, întrucât materialul rulant electric pe lângă beneficiile economice </w:t>
            </w:r>
            <w:r w:rsidRPr="00225D91">
              <w:rPr>
                <w:rFonts w:cstheme="minorHAnsi"/>
                <w:bCs/>
                <w:color w:val="000000" w:themeColor="text1"/>
                <w:lang w:val="ro-RO"/>
              </w:rPr>
              <w:t xml:space="preserve">și </w:t>
            </w:r>
            <w:r w:rsidRPr="00225D91">
              <w:rPr>
                <w:rFonts w:eastAsia="Arial" w:cstheme="minorHAnsi"/>
                <w:color w:val="000000" w:themeColor="text1"/>
                <w:lang w:val="ro-RO"/>
              </w:rPr>
              <w:t xml:space="preserve">de mobilitate, din punct de vedere al mediului </w:t>
            </w:r>
            <w:r w:rsidRPr="00225D91">
              <w:rPr>
                <w:rFonts w:cstheme="minorHAnsi"/>
                <w:bCs/>
                <w:color w:val="000000" w:themeColor="text1"/>
                <w:lang w:val="ro-RO"/>
              </w:rPr>
              <w:t xml:space="preserve">și </w:t>
            </w:r>
            <w:r w:rsidRPr="00225D91">
              <w:rPr>
                <w:rFonts w:eastAsia="Arial" w:cstheme="minorHAnsi"/>
                <w:color w:val="000000" w:themeColor="text1"/>
                <w:lang w:val="ro-RO"/>
              </w:rPr>
              <w:t xml:space="preserve">controlului poluării </w:t>
            </w:r>
            <w:r w:rsidRPr="00225D91">
              <w:rPr>
                <w:rFonts w:ascii="Calibri" w:eastAsia="Times New Roman" w:hAnsi="Calibri" w:cs="Calibri"/>
                <w:color w:val="000000" w:themeColor="text1"/>
                <w:lang w:val="ro-RO"/>
              </w:rPr>
              <w:t xml:space="preserve">în </w:t>
            </w:r>
            <w:r w:rsidRPr="00225D91">
              <w:rPr>
                <w:rFonts w:eastAsia="Arial" w:cstheme="minorHAnsi"/>
                <w:color w:val="000000" w:themeColor="text1"/>
                <w:lang w:val="ro-RO"/>
              </w:rPr>
              <w:t>aer, apa sau sol reduce emisiile, contribuind la durabilitatea mediului, la atenuarea schimbărilor climatice, diminuând dependența Europei de petrolul importat.</w:t>
            </w:r>
          </w:p>
          <w:p w14:paraId="5F6A5C6E"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În cazul în care se va constata că proiectele propuse sunt potențial problematice pentru una dintre cele trei componente, se vor lua măsuri adecvate pentru prevenirea și controlul poluării. Proiectele finanțate vor parcurge atât evaluarea impactului asupra mediului (în conformitate cu Directiva 2011/92/EU amendată conform Directivei 2014/52/EU, Legea nr. 292/2018 privind evaluarea impactului anumitor proiecte publice şi private asupra mediului), cât și evaluarea impactului asupra resurselor de apă (în conformitate cu prevederile Directivei 2000/60/CE privind stabilirea unui cadru de politică comunitară în domeniul apei, cu modificările ulterioare).</w:t>
            </w:r>
          </w:p>
          <w:p w14:paraId="0E68DE47"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 xml:space="preserve">Se recomandă o serie de măsuri cu caracter general de atenuare a impactului: </w:t>
            </w:r>
          </w:p>
          <w:p w14:paraId="6823F600"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reducerea zonelor de excavare deschise și coordonarea adecvată a activităților de excavare, sortare, compactare;</w:t>
            </w:r>
          </w:p>
          <w:p w14:paraId="46A13E48"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 xml:space="preserve">eșalonarea lucrărilor astfel încât să se evite funcționarea simultană a unui număr mare de echipamente, în conformitate cu normele tehnice specifice; </w:t>
            </w:r>
          </w:p>
          <w:p w14:paraId="32DF39A8"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 xml:space="preserve">aplicarea vopselelor pe elementele constructive se va face prin utilizarea unor cantităţi minime de vopsea, grund şi diluanţi şi aplicarea cu dispozitive speciale care asigură evacuări minime de COV-uri în atmosferă; </w:t>
            </w:r>
          </w:p>
          <w:p w14:paraId="38B3B248"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marcarea cu bariere a organizării de șantier pentru a nu afecta şi alte suprafeţe în afara celor necesare, stabilite prin proiect;</w:t>
            </w:r>
          </w:p>
          <w:p w14:paraId="60CB3C3C"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prevenirea eroziunilor şi a transportului sedimentelor din zonele de construcţii, inclusiv drumuri, în cursurile de apă;</w:t>
            </w:r>
          </w:p>
          <w:p w14:paraId="6FD2BFF5"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 xml:space="preserve">impermeabilizarea suprafețelor de depozitare; </w:t>
            </w:r>
          </w:p>
          <w:p w14:paraId="031B0501"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 xml:space="preserve">se va urmări derularea tuturor lucrărilor astfel încât să se prevină eventualele contaminări ale zonei, datorate scurgerii accidentale de combustibili sau lubrifianţi de la echipamentele/utilajele utilizate la lucrări; </w:t>
            </w:r>
          </w:p>
          <w:p w14:paraId="3E9BB986"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 xml:space="preserve">în cazul poluării accidentale se va interveni imediat cu substanţe absorbante/neutralizatoare, iar defecțiunile mijloacelor de transport și/sau utilajelor vor fi remediate în unităţi de service specializate; </w:t>
            </w:r>
          </w:p>
          <w:p w14:paraId="7729326E"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 xml:space="preserve">dacă este cazul, depozitele de sol fertil și de pământ rezultate se vor amplasa în imediata apropiere a zonelor de lucru de la care provin, fără afectarea terenurilor adiacente; </w:t>
            </w:r>
          </w:p>
          <w:p w14:paraId="02809442"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rFonts w:cstheme="minorHAnsi"/>
                <w:color w:val="000000" w:themeColor="text1"/>
                <w:lang w:val="ro-RO"/>
              </w:rPr>
              <w:t>după realizarea lucrărilor aferente proiectului, vor fi întreprinse lucrări de refacere a amplasamentului;</w:t>
            </w:r>
          </w:p>
          <w:p w14:paraId="19C469D7" w14:textId="77777777" w:rsidR="00D76901" w:rsidRPr="00225D91" w:rsidRDefault="00D76901" w:rsidP="00C60495">
            <w:pPr>
              <w:pStyle w:val="ListParagraph"/>
              <w:numPr>
                <w:ilvl w:val="0"/>
                <w:numId w:val="33"/>
              </w:numPr>
              <w:tabs>
                <w:tab w:val="left" w:pos="284"/>
              </w:tabs>
              <w:spacing w:after="0" w:line="240" w:lineRule="auto"/>
              <w:ind w:left="454" w:hanging="227"/>
              <w:jc w:val="both"/>
              <w:rPr>
                <w:rFonts w:cstheme="minorHAnsi"/>
                <w:color w:val="000000" w:themeColor="text1"/>
                <w:lang w:val="ro-RO"/>
              </w:rPr>
            </w:pPr>
            <w:r w:rsidRPr="00225D91">
              <w:rPr>
                <w:noProof/>
                <w:color w:val="000000" w:themeColor="text1"/>
                <w:lang w:val="ro-RO"/>
              </w:rPr>
              <w:t>se iau măsuri de reducere a zgomotului, a prafului și a emisiilor poluante în timpul lucrărilor de construcție sau întreținere.</w:t>
            </w:r>
          </w:p>
        </w:tc>
      </w:tr>
    </w:tbl>
    <w:p w14:paraId="3CE080F6" w14:textId="77777777" w:rsidR="00D76901" w:rsidRPr="00225D91" w:rsidRDefault="00D76901" w:rsidP="00D76901">
      <w:pPr>
        <w:spacing w:after="120" w:line="240" w:lineRule="auto"/>
        <w:jc w:val="both"/>
        <w:rPr>
          <w:rFonts w:eastAsia="Arial" w:cstheme="minorHAnsi"/>
          <w:b/>
          <w:color w:val="000000" w:themeColor="text1"/>
          <w:lang w:val="ro-RO"/>
        </w:rPr>
      </w:pPr>
    </w:p>
    <w:p w14:paraId="0BC04419" w14:textId="77777777" w:rsidR="00D76901" w:rsidRPr="00225D91" w:rsidRDefault="00D76901" w:rsidP="00D76901">
      <w:pPr>
        <w:spacing w:after="120" w:line="240" w:lineRule="auto"/>
        <w:jc w:val="both"/>
        <w:rPr>
          <w:rFonts w:cstheme="minorHAnsi"/>
          <w:b/>
          <w:iCs/>
          <w:color w:val="000000" w:themeColor="text1"/>
          <w:lang w:val="ro-RO"/>
        </w:rPr>
      </w:pPr>
      <w:r w:rsidRPr="00225D91">
        <w:rPr>
          <w:rFonts w:cstheme="minorHAnsi"/>
          <w:b/>
          <w:iCs/>
          <w:color w:val="000000" w:themeColor="text1"/>
          <w:lang w:val="ro-RO"/>
        </w:rPr>
        <w:t>b) Construirea/modernizarea/reabilitarea depourilor/autobazelor aferente transportului public local/zonal de călători, inclusiv infrastructura tehnică aferentă;</w:t>
      </w:r>
    </w:p>
    <w:p w14:paraId="6A0127AE" w14:textId="77777777" w:rsidR="00D76901" w:rsidRPr="00225D91" w:rsidRDefault="00D76901" w:rsidP="00D76901">
      <w:pPr>
        <w:spacing w:before="120" w:after="120" w:line="276" w:lineRule="auto"/>
        <w:jc w:val="both"/>
        <w:rPr>
          <w:rFonts w:cstheme="minorHAnsi"/>
          <w:bCs/>
          <w:color w:val="000000" w:themeColor="text1"/>
          <w:lang w:val="ro-RO"/>
        </w:rPr>
      </w:pPr>
      <w:r w:rsidRPr="00225D91">
        <w:rPr>
          <w:rFonts w:eastAsia="Calibri" w:cstheme="minorHAnsi"/>
          <w:bCs/>
          <w:color w:val="000000" w:themeColor="text1"/>
          <w:lang w:val="ro-RO"/>
        </w:rPr>
        <w:t xml:space="preserve">Descrierea măsurii: Această acțiune indicativă derivă din codurile de intervenție </w:t>
      </w:r>
      <w:r w:rsidRPr="00225D91">
        <w:rPr>
          <w:rFonts w:cstheme="minorHAnsi"/>
          <w:b/>
          <w:color w:val="000000" w:themeColor="text1"/>
          <w:shd w:val="clear" w:color="auto" w:fill="FFFFFF"/>
          <w:lang w:val="ro-RO"/>
        </w:rPr>
        <w:t>081</w:t>
      </w:r>
      <w:r w:rsidRPr="00225D91">
        <w:rPr>
          <w:rFonts w:cstheme="minorHAnsi"/>
          <w:bCs/>
          <w:color w:val="000000" w:themeColor="text1"/>
          <w:shd w:val="clear" w:color="auto" w:fill="FFFFFF"/>
          <w:lang w:val="ro-RO"/>
        </w:rPr>
        <w:t xml:space="preserve"> - </w:t>
      </w:r>
      <w:r w:rsidRPr="00225D91">
        <w:rPr>
          <w:rFonts w:cstheme="minorHAnsi"/>
          <w:bCs/>
          <w:color w:val="000000" w:themeColor="text1"/>
          <w:lang w:val="ro-RO"/>
        </w:rPr>
        <w:t>Infrastructuri de transport urban curate având o contribuție la obiectivele schimbărilor climatice de 100%.</w:t>
      </w:r>
    </w:p>
    <w:p w14:paraId="495C2BAE" w14:textId="77777777" w:rsidR="00D76901" w:rsidRPr="00225D91" w:rsidRDefault="00D76901" w:rsidP="00D76901">
      <w:pPr>
        <w:spacing w:after="120" w:line="276" w:lineRule="auto"/>
        <w:jc w:val="both"/>
        <w:rPr>
          <w:color w:val="000000" w:themeColor="text1"/>
          <w:lang w:val="ro-RO"/>
        </w:rPr>
      </w:pPr>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p w14:paraId="70049A82" w14:textId="77777777" w:rsidR="00D76901" w:rsidRPr="00225D91" w:rsidRDefault="00D76901" w:rsidP="00D76901">
      <w:pPr>
        <w:spacing w:after="120" w:line="240" w:lineRule="auto"/>
        <w:ind w:left="48"/>
        <w:jc w:val="both"/>
        <w:rPr>
          <w:rFonts w:eastAsia="Calibri" w:cstheme="minorHAnsi"/>
          <w:b/>
          <w:bCs/>
          <w:color w:val="000000" w:themeColor="text1"/>
          <w:lang w:val="ro-RO"/>
        </w:rPr>
      </w:pPr>
      <w:r w:rsidRPr="00225D91">
        <w:rPr>
          <w:rFonts w:eastAsia="Calibri" w:cstheme="minorHAnsi"/>
          <w:b/>
          <w:bCs/>
          <w:color w:val="000000" w:themeColor="text1"/>
          <w:lang w:val="ro-RO"/>
        </w:rPr>
        <w:t>Partea 1- Filtrarea celor 6 obiective de mediu pentru a identifica pe cale care necesită o evaluare de fond</w:t>
      </w:r>
    </w:p>
    <w:tbl>
      <w:tblPr>
        <w:tblW w:w="9346" w:type="dxa"/>
        <w:tblLayout w:type="fixed"/>
        <w:tblLook w:val="0000" w:firstRow="0" w:lastRow="0" w:firstColumn="0" w:lastColumn="0" w:noHBand="0" w:noVBand="0"/>
      </w:tblPr>
      <w:tblGrid>
        <w:gridCol w:w="2450"/>
        <w:gridCol w:w="570"/>
        <w:gridCol w:w="585"/>
        <w:gridCol w:w="5741"/>
      </w:tblGrid>
      <w:tr w:rsidR="00D76901" w:rsidRPr="00225D91" w14:paraId="6CEC5413" w14:textId="77777777" w:rsidTr="00C60495">
        <w:trPr>
          <w:trHeight w:val="1250"/>
          <w:tblHeader/>
        </w:trPr>
        <w:tc>
          <w:tcPr>
            <w:tcW w:w="245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7BA8676E" w14:textId="77777777" w:rsidR="00D76901" w:rsidRPr="00225D91" w:rsidRDefault="00D76901" w:rsidP="00C60495">
            <w:pPr>
              <w:spacing w:after="0" w:line="240" w:lineRule="auto"/>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0694F10F"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1AF076F0"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160F884B"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0F014AC3" w14:textId="77777777" w:rsidTr="00C60495">
        <w:trPr>
          <w:trHeight w:val="64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624AE6"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2E025E7"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C1B12A5" w14:textId="77777777" w:rsidR="00D76901" w:rsidRPr="00225D91" w:rsidRDefault="00D76901" w:rsidP="00C60495">
            <w:pPr>
              <w:spacing w:after="12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A70401"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 xml:space="preserve">Acțiunea propusă nu prejudiciază în mod semnificativ obiectivul de mediu privind atenuarea schimbărilor climatice, luând în considerare efectele directe și indirecte primare ale măsurii pe parcursul întregului său ciclu de viață, întrucât nu generează emisii semnificative de gaze cu efect de seră. </w:t>
            </w:r>
          </w:p>
          <w:p w14:paraId="03517FD2"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Dezvoltarea infrastructurii specifice pentru mijloacele de transport în comun va crește semnificativ frecvența serviciilor de transport,  va reduce timpul de călătorie, va ajuta, la decongestionarea traficului și, în consecință, la reducerea emisiilor de gaze cu efect de seră.</w:t>
            </w:r>
          </w:p>
          <w:p w14:paraId="68A14C84" w14:textId="77777777" w:rsidR="00D76901" w:rsidRPr="00225D91" w:rsidRDefault="00D76901" w:rsidP="00C60495">
            <w:pPr>
              <w:spacing w:after="120" w:line="240" w:lineRule="auto"/>
              <w:ind w:hanging="2"/>
              <w:jc w:val="both"/>
              <w:rPr>
                <w:rFonts w:eastAsia="Times New Roman" w:cstheme="minorHAnsi"/>
                <w:color w:val="000000" w:themeColor="text1"/>
                <w:lang w:val="ro-RO" w:eastAsia="en-GB"/>
              </w:rPr>
            </w:pPr>
            <w:r w:rsidRPr="00225D91">
              <w:rPr>
                <w:rFonts w:cstheme="minorHAnsi"/>
                <w:color w:val="000000" w:themeColor="text1"/>
                <w:lang w:val="ro-RO"/>
              </w:rPr>
              <w:t>Această acțiune este complementară cu investițiile în material rulant, mijloace de transport urban ecologice, împreună acționând sinergic la reducerea emisiilor GES.</w:t>
            </w:r>
          </w:p>
        </w:tc>
      </w:tr>
      <w:tr w:rsidR="00D76901" w:rsidRPr="00225D91" w14:paraId="6AEC8262" w14:textId="77777777" w:rsidTr="00C60495">
        <w:trPr>
          <w:trHeight w:val="744"/>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9DC70C"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E9F7A5"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CE3815"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4A2783"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Acțiunea propusă nu duce la creșterea efectului negativ al climatului actual și al climatului preconizat în viitor asupra activității în sine, asupra naturii sau asupra activelor. </w:t>
            </w:r>
          </w:p>
          <w:p w14:paraId="15DABB09" w14:textId="77777777" w:rsidR="00D76901" w:rsidRPr="00225D91" w:rsidRDefault="00D76901" w:rsidP="00C60495">
            <w:pPr>
              <w:spacing w:after="120" w:line="240" w:lineRule="auto"/>
              <w:jc w:val="both"/>
              <w:rPr>
                <w:color w:val="000000" w:themeColor="text1"/>
                <w:lang w:val="ro-RO"/>
              </w:rPr>
            </w:pPr>
            <w:r w:rsidRPr="00225D91">
              <w:rPr>
                <w:color w:val="000000" w:themeColor="text1"/>
                <w:lang w:val="ro-RO"/>
              </w:rPr>
              <w:t>În actualul context climatic, ținând cont de scenariile de evoluție climatică la nivel european, se estimează că anumite riscuri fizice legate de climă vor crește în intensitate și frecvență. Întrucât activitatea privind dezvoltarea infrastructurii specifice pentru mijloacele de transport în comun va fi realizată în localități amplasate în diferite zone ale regiunii, ce au diferite vulnerabilități din punct de vedere a condițiilor de mediu/climatice (inundații, ploi torențiale, valuri de căldură etc.), proiecțiile acestor vulnerabilități pe durata de viață a investițiilor vor fi avute în vedere în faza de proiectare, cu impact asupra soluțiilor tehnice selectate.</w:t>
            </w:r>
          </w:p>
          <w:p w14:paraId="03461839" w14:textId="77777777" w:rsidR="00D76901" w:rsidRPr="00225D91" w:rsidRDefault="00D76901" w:rsidP="00C60495">
            <w:pPr>
              <w:spacing w:after="120" w:line="240" w:lineRule="auto"/>
              <w:jc w:val="both"/>
              <w:rPr>
                <w:color w:val="000000" w:themeColor="text1"/>
                <w:lang w:val="ro-RO"/>
              </w:rPr>
            </w:pPr>
            <w:r w:rsidRPr="00225D91">
              <w:rPr>
                <w:color w:val="000000" w:themeColor="text1"/>
                <w:lang w:val="ro-RO"/>
              </w:rPr>
              <w:t>Se vor fi evalua și riscurile legate de inundații, eroziune pluvială, alunecări de teren și în cazul în care sunt identificate probleme de adaptare, în special în ceea ce înseamnă amplasarea infrastructurii în zone inundabile sau în zone cu risc de alunecări de teren, vor fi puse în aplicare soluții specifice de adaptare.</w:t>
            </w:r>
          </w:p>
          <w:p w14:paraId="331BEEEA" w14:textId="77777777" w:rsidR="00D76901" w:rsidRPr="00225D91" w:rsidRDefault="00D76901" w:rsidP="00C60495">
            <w:pPr>
              <w:spacing w:after="120" w:line="240" w:lineRule="auto"/>
              <w:jc w:val="both"/>
              <w:rPr>
                <w:color w:val="000000" w:themeColor="text1"/>
                <w:lang w:val="ro-RO"/>
              </w:rPr>
            </w:pPr>
            <w:r w:rsidRPr="00225D91">
              <w:rPr>
                <w:color w:val="000000" w:themeColor="text1"/>
                <w:lang w:val="ro-RO"/>
              </w:rPr>
              <w:t>De asemenea, se va urmări că soluțiile de adaptare să nu afecteze în mod negativ eforturile de adaptare sau nivelul de reziliență la riscurile fizice legate de climă a altor persoane, a naturii, a activelor și a altor activități economice și să fie în concordanță cu eforturile de adaptare la nivel local și regional.</w:t>
            </w:r>
          </w:p>
          <w:p w14:paraId="51A9674B"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Astfel, acțiunea vizează reducerea emisiilor GES pe termen lung ceea ce înseamnă atenuarea efectului negativ al climatului actual și viitor, respectiv al efectelor insulelor de căldură urbane, îmbunătățirea sănătății, a bunăstării și a calității vieții în general.</w:t>
            </w:r>
          </w:p>
        </w:tc>
      </w:tr>
      <w:tr w:rsidR="00D76901" w:rsidRPr="00225D91" w14:paraId="32FE377B" w14:textId="77777777" w:rsidTr="00C60495">
        <w:trPr>
          <w:trHeight w:val="791"/>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52D726"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1495DD"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C5F694"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918DEA" w14:textId="77777777" w:rsidR="00D76901" w:rsidRPr="00225D91" w:rsidRDefault="00D76901" w:rsidP="00C60495">
            <w:pPr>
              <w:autoSpaceDE w:val="0"/>
              <w:autoSpaceDN w:val="0"/>
              <w:adjustRightInd w:val="0"/>
              <w:spacing w:after="0" w:line="240" w:lineRule="auto"/>
              <w:jc w:val="both"/>
              <w:rPr>
                <w:rFonts w:cstheme="minorHAnsi"/>
                <w:color w:val="000000" w:themeColor="text1"/>
                <w:lang w:val="ro-RO"/>
              </w:rPr>
            </w:pPr>
          </w:p>
        </w:tc>
      </w:tr>
      <w:tr w:rsidR="00D76901" w:rsidRPr="00225D91" w14:paraId="441CFA76" w14:textId="77777777" w:rsidTr="00C60495">
        <w:trPr>
          <w:trHeight w:val="78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A32B9E"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CD469B"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1A8BF6"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A784C8A"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r w:rsidR="00D76901" w:rsidRPr="00225D91" w14:paraId="51B2545B" w14:textId="77777777" w:rsidTr="00C60495">
        <w:trPr>
          <w:trHeight w:val="909"/>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C160C7"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Prevenirea și controlul poluării în aer, apă sau sol </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AA78F3"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EEE722"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25C98F"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r w:rsidR="00D76901" w:rsidRPr="00225D91" w14:paraId="7B75C98F" w14:textId="77777777" w:rsidTr="00C60495">
        <w:trPr>
          <w:trHeight w:val="73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15B05FE"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C01C06E"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403006"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B7F3DE2"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bl>
    <w:p w14:paraId="70C27792" w14:textId="77777777" w:rsidR="00D76901" w:rsidRPr="00225D91" w:rsidRDefault="00D76901" w:rsidP="00D76901">
      <w:pPr>
        <w:spacing w:after="120" w:line="240" w:lineRule="auto"/>
        <w:jc w:val="both"/>
        <w:rPr>
          <w:rFonts w:eastAsia="Calibri" w:cstheme="minorHAnsi"/>
          <w:b/>
          <w:bCs/>
          <w:color w:val="000000" w:themeColor="text1"/>
          <w:lang w:val="ro-RO"/>
        </w:rPr>
      </w:pPr>
    </w:p>
    <w:p w14:paraId="6F72095B" w14:textId="77777777" w:rsidR="00D76901" w:rsidRPr="00225D91" w:rsidRDefault="00D76901" w:rsidP="00D76901">
      <w:pPr>
        <w:spacing w:after="120" w:line="240" w:lineRule="auto"/>
        <w:ind w:left="48"/>
        <w:jc w:val="both"/>
        <w:rPr>
          <w:rFonts w:eastAsia="Arial" w:cstheme="minorHAnsi"/>
          <w:b/>
          <w:color w:val="000000" w:themeColor="text1"/>
          <w:lang w:val="ro-RO"/>
        </w:rPr>
      </w:pPr>
      <w:r w:rsidRPr="00225D91">
        <w:rPr>
          <w:rFonts w:eastAsia="Arial" w:cstheme="minorHAnsi"/>
          <w:b/>
          <w:color w:val="000000" w:themeColor="text1"/>
          <w:lang w:val="ro-RO"/>
        </w:rPr>
        <w:t>Partea 2 – Evaluarea de fond conform principiului DNSH pentru obiectivele de mediu care o impun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67"/>
        <w:gridCol w:w="6379"/>
      </w:tblGrid>
      <w:tr w:rsidR="00D76901" w:rsidRPr="00225D91" w14:paraId="67D9086B" w14:textId="77777777" w:rsidTr="00C60495">
        <w:trPr>
          <w:tblHeader/>
        </w:trPr>
        <w:tc>
          <w:tcPr>
            <w:tcW w:w="2405" w:type="dxa"/>
            <w:shd w:val="clear" w:color="auto" w:fill="D9D9D9"/>
            <w:tcMar>
              <w:top w:w="100" w:type="dxa"/>
              <w:left w:w="100" w:type="dxa"/>
              <w:bottom w:w="100" w:type="dxa"/>
              <w:right w:w="100" w:type="dxa"/>
            </w:tcMar>
          </w:tcPr>
          <w:p w14:paraId="04DDE8DD"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Întrebări</w:t>
            </w:r>
          </w:p>
        </w:tc>
        <w:tc>
          <w:tcPr>
            <w:tcW w:w="567" w:type="dxa"/>
            <w:shd w:val="clear" w:color="auto" w:fill="D9D9D9"/>
            <w:tcMar>
              <w:top w:w="100" w:type="dxa"/>
              <w:left w:w="100" w:type="dxa"/>
              <w:bottom w:w="100" w:type="dxa"/>
              <w:right w:w="100" w:type="dxa"/>
            </w:tcMar>
          </w:tcPr>
          <w:p w14:paraId="503B230D"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Nu</w:t>
            </w:r>
          </w:p>
        </w:tc>
        <w:tc>
          <w:tcPr>
            <w:tcW w:w="6379" w:type="dxa"/>
            <w:shd w:val="clear" w:color="auto" w:fill="D9D9D9"/>
            <w:tcMar>
              <w:top w:w="100" w:type="dxa"/>
              <w:left w:w="100" w:type="dxa"/>
              <w:bottom w:w="100" w:type="dxa"/>
              <w:right w:w="100" w:type="dxa"/>
            </w:tcMar>
          </w:tcPr>
          <w:p w14:paraId="07BC8F7B"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Justificare de fond</w:t>
            </w:r>
          </w:p>
        </w:tc>
      </w:tr>
      <w:tr w:rsidR="00D76901" w:rsidRPr="00225D91" w14:paraId="3AF9CB96" w14:textId="77777777" w:rsidTr="00C60495">
        <w:tc>
          <w:tcPr>
            <w:tcW w:w="2405" w:type="dxa"/>
            <w:shd w:val="clear" w:color="auto" w:fill="auto"/>
            <w:tcMar>
              <w:top w:w="100" w:type="dxa"/>
              <w:left w:w="100" w:type="dxa"/>
              <w:bottom w:w="100" w:type="dxa"/>
              <w:right w:w="100" w:type="dxa"/>
            </w:tcMar>
          </w:tcPr>
          <w:p w14:paraId="0C24ED8E"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Utilizarea durabilă și protejarea resurselor de apă și a celor marine</w:t>
            </w:r>
            <w:r w:rsidRPr="00225D91">
              <w:rPr>
                <w:rFonts w:cstheme="minorHAnsi"/>
                <w:color w:val="000000" w:themeColor="text1"/>
                <w:lang w:val="ro-RO"/>
              </w:rPr>
              <w:t xml:space="preserve">: </w:t>
            </w:r>
          </w:p>
          <w:p w14:paraId="7FBA1DA6"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nocivă pentru: </w:t>
            </w:r>
          </w:p>
          <w:p w14:paraId="22106AEF" w14:textId="77777777" w:rsidR="00D76901" w:rsidRPr="00225D91" w:rsidRDefault="00D76901" w:rsidP="00C60495">
            <w:pPr>
              <w:numPr>
                <w:ilvl w:val="0"/>
                <w:numId w:val="25"/>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starea bună sau pentru potențialul ecologic bun al corpurilor de apă, inclusiv al apelor de suprafață și subterane sau </w:t>
            </w:r>
          </w:p>
          <w:p w14:paraId="6AE30F97" w14:textId="77777777" w:rsidR="00D76901" w:rsidRPr="00225D91" w:rsidRDefault="00D76901" w:rsidP="00C60495">
            <w:pPr>
              <w:numPr>
                <w:ilvl w:val="0"/>
                <w:numId w:val="25"/>
              </w:numPr>
              <w:spacing w:after="120" w:line="240" w:lineRule="auto"/>
              <w:ind w:left="340" w:hanging="170"/>
              <w:contextualSpacing/>
              <w:jc w:val="both"/>
              <w:rPr>
                <w:rFonts w:eastAsia="Arial" w:cstheme="minorHAnsi"/>
                <w:color w:val="000000" w:themeColor="text1"/>
                <w:lang w:val="ro-RO"/>
              </w:rPr>
            </w:pPr>
            <w:r w:rsidRPr="00225D91">
              <w:rPr>
                <w:rFonts w:cstheme="minorHAnsi"/>
                <w:color w:val="000000" w:themeColor="text1"/>
                <w:lang w:val="ro-RO"/>
              </w:rPr>
              <w:t>starea ecologică bună a apelor marine?</w:t>
            </w:r>
          </w:p>
        </w:tc>
        <w:tc>
          <w:tcPr>
            <w:tcW w:w="567" w:type="dxa"/>
            <w:shd w:val="clear" w:color="auto" w:fill="auto"/>
            <w:tcMar>
              <w:top w:w="100" w:type="dxa"/>
              <w:left w:w="100" w:type="dxa"/>
              <w:bottom w:w="100" w:type="dxa"/>
              <w:right w:w="100" w:type="dxa"/>
            </w:tcMar>
            <w:vAlign w:val="center"/>
          </w:tcPr>
          <w:p w14:paraId="23D9F99C"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7C49A2EB" w14:textId="77777777" w:rsidR="00D76901" w:rsidRPr="00225D91" w:rsidRDefault="00D76901" w:rsidP="00C60495">
            <w:pPr>
              <w:spacing w:after="120" w:line="240" w:lineRule="auto"/>
              <w:jc w:val="both"/>
              <w:rPr>
                <w:rFonts w:eastAsia="Arial" w:cstheme="minorHAnsi"/>
                <w:color w:val="000000" w:themeColor="text1"/>
                <w:lang w:val="ro-RO"/>
              </w:rPr>
            </w:pPr>
            <w:r w:rsidRPr="00225D91">
              <w:rPr>
                <w:rFonts w:eastAsia="Arial" w:cstheme="minorHAnsi"/>
                <w:color w:val="000000" w:themeColor="text1"/>
                <w:lang w:val="ro-RO"/>
              </w:rPr>
              <w:t xml:space="preserve">Acțiunea propusă nu este nocivă pentru starea bună sau pentru potențialul ecologic bun al corpurilor de apă de suprafață sau subterane luând în considerare atât efectele directe și efectele primare indirecte de pe parcursul implementării. </w:t>
            </w:r>
          </w:p>
          <w:p w14:paraId="2FFC1BFD" w14:textId="77777777" w:rsidR="00D76901" w:rsidRPr="00225D91" w:rsidRDefault="00D76901" w:rsidP="00C60495">
            <w:pPr>
              <w:spacing w:after="120" w:line="240" w:lineRule="auto"/>
              <w:jc w:val="both"/>
              <w:rPr>
                <w:color w:val="000000" w:themeColor="text1"/>
                <w:lang w:val="ro-RO"/>
              </w:rPr>
            </w:pPr>
            <w:r w:rsidRPr="00225D91">
              <w:rPr>
                <w:rFonts w:cstheme="minorHAnsi"/>
                <w:color w:val="000000" w:themeColor="text1"/>
                <w:lang w:val="ro-RO"/>
              </w:rPr>
              <w:t xml:space="preserve">Evaluarea impactului asupra corpurilor de apă, cu respectarea prevederilor Directivei-Cadru Apa </w:t>
            </w:r>
            <w:r w:rsidRPr="00225D91">
              <w:rPr>
                <w:color w:val="000000" w:themeColor="text1"/>
                <w:lang w:val="ro-RO"/>
              </w:rPr>
              <w:t xml:space="preserve">(2000/60/CE) și a legislației naționale în domeniu </w:t>
            </w:r>
            <w:r w:rsidRPr="00225D91">
              <w:rPr>
                <w:rFonts w:cstheme="minorHAnsi"/>
                <w:color w:val="000000" w:themeColor="text1"/>
                <w:lang w:val="ro-RO"/>
              </w:rPr>
              <w:t xml:space="preserve">și măsurile ce se impun pentru protejarea calității apei și evitarea stresului hidric, sunt luate în considerare la nivelul fiecărui proiect în parte. </w:t>
            </w:r>
          </w:p>
          <w:p w14:paraId="75CA943F"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În perioada executării lucrărilor, impactul produs asupra regimului cantitativ și calitativ al apelor de suprafață și subterane este nesemnificativ, temporar, limitat la aria de execuție a lucrărilor.</w:t>
            </w:r>
          </w:p>
          <w:p w14:paraId="77A61ED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Nu sunt propuse intervenții asupra apelor marine.</w:t>
            </w:r>
          </w:p>
        </w:tc>
      </w:tr>
      <w:tr w:rsidR="00D76901" w:rsidRPr="00225D91" w14:paraId="49A48B84" w14:textId="77777777" w:rsidTr="00C60495">
        <w:tc>
          <w:tcPr>
            <w:tcW w:w="2405" w:type="dxa"/>
            <w:shd w:val="clear" w:color="auto" w:fill="auto"/>
            <w:tcMar>
              <w:top w:w="100" w:type="dxa"/>
              <w:left w:w="100" w:type="dxa"/>
              <w:bottom w:w="100" w:type="dxa"/>
              <w:right w:w="100" w:type="dxa"/>
            </w:tcMar>
          </w:tcPr>
          <w:p w14:paraId="1C041D39"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Tranziția către o economie circulară, inclusiv prevenirea generării de deșeuri și reciclarea acestora</w:t>
            </w:r>
            <w:r w:rsidRPr="00225D91">
              <w:rPr>
                <w:rFonts w:cstheme="minorHAnsi"/>
                <w:color w:val="000000" w:themeColor="text1"/>
                <w:lang w:val="ro-RO"/>
              </w:rPr>
              <w:t>:</w:t>
            </w:r>
          </w:p>
          <w:p w14:paraId="64E1E47A"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w:t>
            </w:r>
          </w:p>
          <w:p w14:paraId="4907152E" w14:textId="77777777" w:rsidR="00D76901" w:rsidRPr="00225D91" w:rsidRDefault="00D76901" w:rsidP="00C60495">
            <w:pPr>
              <w:numPr>
                <w:ilvl w:val="0"/>
                <w:numId w:val="26"/>
              </w:numPr>
              <w:tabs>
                <w:tab w:val="left" w:pos="319"/>
              </w:tabs>
              <w:spacing w:after="120" w:line="240" w:lineRule="auto"/>
              <w:ind w:left="35" w:hanging="21"/>
              <w:contextualSpacing/>
              <w:jc w:val="both"/>
              <w:rPr>
                <w:rFonts w:cstheme="minorHAnsi"/>
                <w:color w:val="000000" w:themeColor="text1"/>
                <w:lang w:val="ro-RO"/>
              </w:rPr>
            </w:pPr>
            <w:r w:rsidRPr="00225D91">
              <w:rPr>
                <w:rFonts w:cstheme="minorHAnsi"/>
                <w:color w:val="000000" w:themeColor="text1"/>
                <w:lang w:val="ro-RO"/>
              </w:rPr>
              <w:t xml:space="preserve">va duce la o creștere semnificativă a generării, a incinerării sau a eliminării deșeurilor, cu excepția incinerării deșeurilor periculoase nereciclabile sau </w:t>
            </w:r>
          </w:p>
          <w:p w14:paraId="2FC45F07" w14:textId="77777777" w:rsidR="00D76901" w:rsidRPr="00225D91" w:rsidRDefault="00D76901" w:rsidP="00C60495">
            <w:pPr>
              <w:numPr>
                <w:ilvl w:val="0"/>
                <w:numId w:val="26"/>
              </w:numPr>
              <w:tabs>
                <w:tab w:val="left" w:pos="319"/>
              </w:tabs>
              <w:spacing w:after="120" w:line="240" w:lineRule="auto"/>
              <w:ind w:left="35" w:hanging="21"/>
              <w:contextualSpacing/>
              <w:jc w:val="both"/>
              <w:rPr>
                <w:rFonts w:cstheme="minorHAnsi"/>
                <w:color w:val="000000" w:themeColor="text1"/>
                <w:lang w:val="ro-RO"/>
              </w:rPr>
            </w:pPr>
            <w:r w:rsidRPr="00225D91">
              <w:rPr>
                <w:rFonts w:cstheme="minorHAnsi"/>
                <w:color w:val="000000" w:themeColor="text1"/>
                <w:lang w:val="ro-RO"/>
              </w:rPr>
              <w:t xml:space="preserve">va duce la ineficiențe semnificative în utilizarea directă sau indirectă a oricăror resurse naturale în orice etapă a ciclului său de viață, care nu sunt reduse la minimum prin măsuri adecvate sau </w:t>
            </w:r>
          </w:p>
          <w:p w14:paraId="1B7E56CD" w14:textId="77777777" w:rsidR="00D76901" w:rsidRPr="00225D91" w:rsidRDefault="00D76901" w:rsidP="00C60495">
            <w:pPr>
              <w:numPr>
                <w:ilvl w:val="0"/>
                <w:numId w:val="26"/>
              </w:numPr>
              <w:tabs>
                <w:tab w:val="left" w:pos="319"/>
              </w:tabs>
              <w:spacing w:after="120" w:line="240" w:lineRule="auto"/>
              <w:ind w:left="35" w:hanging="21"/>
              <w:contextualSpacing/>
              <w:jc w:val="both"/>
              <w:rPr>
                <w:rFonts w:cstheme="minorHAnsi"/>
                <w:color w:val="000000" w:themeColor="text1"/>
                <w:lang w:val="ro-RO"/>
              </w:rPr>
            </w:pPr>
            <w:r w:rsidRPr="00225D91">
              <w:rPr>
                <w:rFonts w:cstheme="minorHAnsi"/>
                <w:color w:val="000000" w:themeColor="text1"/>
                <w:lang w:val="ro-RO"/>
              </w:rPr>
              <w:t>va cauza prejudicii semnificative și pe termen lung mediului în ceea ce privește economia circulară?</w:t>
            </w:r>
          </w:p>
        </w:tc>
        <w:tc>
          <w:tcPr>
            <w:tcW w:w="567" w:type="dxa"/>
            <w:shd w:val="clear" w:color="auto" w:fill="auto"/>
            <w:tcMar>
              <w:top w:w="100" w:type="dxa"/>
              <w:left w:w="100" w:type="dxa"/>
              <w:bottom w:w="100" w:type="dxa"/>
              <w:right w:w="100" w:type="dxa"/>
            </w:tcMar>
            <w:vAlign w:val="center"/>
          </w:tcPr>
          <w:p w14:paraId="58D4C658"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75CA0FEF" w14:textId="77777777" w:rsidR="00D76901" w:rsidRPr="00225D91" w:rsidRDefault="00D76901" w:rsidP="00C60495">
            <w:pPr>
              <w:spacing w:after="120" w:line="240" w:lineRule="auto"/>
              <w:jc w:val="both"/>
              <w:rPr>
                <w:rFonts w:cstheme="minorHAnsi"/>
                <w:color w:val="000000" w:themeColor="text1"/>
                <w:shd w:val="clear" w:color="auto" w:fill="FFFFFF"/>
                <w:lang w:val="ro-RO"/>
              </w:rPr>
            </w:pPr>
            <w:r w:rsidRPr="00225D91">
              <w:rPr>
                <w:rFonts w:cstheme="minorHAnsi"/>
                <w:color w:val="000000" w:themeColor="text1"/>
                <w:shd w:val="clear" w:color="auto" w:fill="FFFFFF"/>
                <w:lang w:val="ro-RO"/>
              </w:rPr>
              <w:t>Acțiunea propusă nu duce la creșterea semnificativă a generării, incinerării sau eliminării deșeurilor ș</w:t>
            </w:r>
            <w:r w:rsidRPr="00225D91">
              <w:rPr>
                <w:color w:val="000000" w:themeColor="text1"/>
                <w:lang w:val="ro-RO"/>
              </w:rPr>
              <w:t>i nici la ineficiențe în ceea ce privește utilizarea durabilă a resurselor naturale și economia circulară.</w:t>
            </w:r>
          </w:p>
          <w:p w14:paraId="63D2283A"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w:t>
            </w:r>
            <w:r w:rsidRPr="00225D91">
              <w:rPr>
                <w:color w:val="000000" w:themeColor="text1"/>
                <w:lang w:val="ro-RO"/>
              </w:rPr>
              <w:t>aprobat prin HG nr. 942/20.12.2017</w:t>
            </w:r>
            <w:r w:rsidRPr="00225D91">
              <w:rPr>
                <w:rFonts w:cstheme="minorHAnsi"/>
                <w:color w:val="000000" w:themeColor="text1"/>
                <w:lang w:val="ro-RO"/>
              </w:rPr>
              <w:t xml:space="preserve">, elaborat în baza Directivei privind deșeurile </w:t>
            </w:r>
            <w:r w:rsidRPr="00225D91">
              <w:rPr>
                <w:color w:val="000000" w:themeColor="text1"/>
                <w:lang w:val="ro-RO"/>
              </w:rPr>
              <w:t>2008/98/CE, modificată prin Directiva (UE) 2018/851</w:t>
            </w:r>
            <w:r w:rsidRPr="00225D91">
              <w:rPr>
                <w:rFonts w:cstheme="minorHAnsi"/>
                <w:color w:val="000000" w:themeColor="text1"/>
                <w:lang w:val="ro-RO"/>
              </w:rPr>
              <w:t>.</w:t>
            </w:r>
          </w:p>
          <w:p w14:paraId="105E2233"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La nivelul fiecărui proiect dezvoltat din acțiunea propusă prin program, în toate etapele proiectului, se va ţine evidenţa gestiunii deşeurilor conform legislației europene și naționale în vigoare (</w:t>
            </w:r>
            <w:r w:rsidRPr="00225D91">
              <w:rPr>
                <w:color w:val="000000" w:themeColor="text1"/>
                <w:lang w:val="ro-RO"/>
              </w:rPr>
              <w:t>Legea nr. 211/2011, HG nr. 856/2002 privind evidența gestiunii deșeurilor</w:t>
            </w:r>
            <w:r w:rsidRPr="00225D91">
              <w:rPr>
                <w:rFonts w:cstheme="minorHAnsi"/>
                <w:color w:val="000000" w:themeColor="text1"/>
                <w:lang w:val="ro-RO"/>
              </w:rPr>
              <w:t>). De asemenea, în toate etapele proiectului, se va ține seama ca activitățile să nu presupună utilizarea unor categorii de materiale care să poată fi încadrate în categoria substanțelor toxice și periculoase.</w:t>
            </w:r>
          </w:p>
          <w:p w14:paraId="0652ABF0"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În ceea ce priveşte deşeurile recuperabile rezultate pe perioada executării lucrărilor, se va urmări sortarea pentru reutilizare, reciclare și alte operațiuni de valorificare materială, inclusiv operațiuni de umplere care utilizează deșeuri pentru a înlocui alte materiale, în conformitate cu ierarhia deșeurilor și cu Protocolul UE de gestionare a deșeurilor.</w:t>
            </w:r>
          </w:p>
          <w:p w14:paraId="2C9ACC83"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În conformitate cu reglementările în vigoare, deşeurile rezultate vor fi colectate selectiv în funcţie de caracteristicile lor, transportate în depozite autorizate sau predate unor operatori economici autorizați în scopul valorificării lor. Se va urmări ca deşeurile care ar putea fi generate ca urmare a acțiunii propuse, în toate etapele, să fie depozitate temporar doar pe suprafeţe special amenajate în acest sens. </w:t>
            </w:r>
          </w:p>
        </w:tc>
      </w:tr>
      <w:tr w:rsidR="00D76901" w:rsidRPr="00225D91" w14:paraId="1EE092CF" w14:textId="77777777" w:rsidTr="00C60495">
        <w:tc>
          <w:tcPr>
            <w:tcW w:w="2405" w:type="dxa"/>
            <w:shd w:val="clear" w:color="auto" w:fill="auto"/>
            <w:tcMar>
              <w:top w:w="100" w:type="dxa"/>
              <w:left w:w="100" w:type="dxa"/>
              <w:bottom w:w="100" w:type="dxa"/>
              <w:right w:w="100" w:type="dxa"/>
            </w:tcMar>
          </w:tcPr>
          <w:p w14:paraId="48891D32"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Prevenirea și controlul poluării</w:t>
            </w:r>
            <w:r w:rsidRPr="00225D91">
              <w:rPr>
                <w:rFonts w:cstheme="minorHAnsi"/>
                <w:color w:val="000000" w:themeColor="text1"/>
                <w:lang w:val="ro-RO"/>
              </w:rPr>
              <w:t>.</w:t>
            </w:r>
          </w:p>
          <w:p w14:paraId="4F31E3A0"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Se preconizează că măsura va duce la o creștere semnificativă a emisiilor de poluanți în aer, apă sau sol?</w:t>
            </w:r>
          </w:p>
        </w:tc>
        <w:tc>
          <w:tcPr>
            <w:tcW w:w="567" w:type="dxa"/>
            <w:shd w:val="clear" w:color="auto" w:fill="auto"/>
            <w:tcMar>
              <w:top w:w="100" w:type="dxa"/>
              <w:left w:w="100" w:type="dxa"/>
              <w:bottom w:w="100" w:type="dxa"/>
              <w:right w:w="100" w:type="dxa"/>
            </w:tcMar>
            <w:vAlign w:val="center"/>
          </w:tcPr>
          <w:p w14:paraId="47F65082"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4F7B6DD5"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shd w:val="clear" w:color="auto" w:fill="FFFFFF"/>
                <w:lang w:val="ro-RO"/>
              </w:rPr>
              <w:t>În perioada execuției este posibil să fie generate și alte emisii de poluanți în afară de CO</w:t>
            </w:r>
            <w:r w:rsidRPr="00225D91">
              <w:rPr>
                <w:rFonts w:cstheme="minorHAnsi"/>
                <w:color w:val="000000" w:themeColor="text1"/>
                <w:shd w:val="clear" w:color="auto" w:fill="FFFFFF"/>
                <w:vertAlign w:val="subscript"/>
                <w:lang w:val="ro-RO"/>
              </w:rPr>
              <w:t>2</w:t>
            </w:r>
            <w:r w:rsidRPr="00225D91">
              <w:rPr>
                <w:rFonts w:cstheme="minorHAnsi"/>
                <w:color w:val="000000" w:themeColor="text1"/>
                <w:shd w:val="clear" w:color="auto" w:fill="FFFFFF"/>
                <w:lang w:val="ro-RO"/>
              </w:rPr>
              <w:t xml:space="preserve">, </w:t>
            </w:r>
            <w:r w:rsidRPr="00225D91">
              <w:rPr>
                <w:rFonts w:cstheme="minorHAnsi"/>
                <w:color w:val="000000" w:themeColor="text1"/>
                <w:lang w:val="ro-RO"/>
              </w:rPr>
              <w:t xml:space="preserve">dar se va asigura minimizarea impactului acestor emisii prin măsuri de protecție. De asemenea, se vor respecta condiţiile impuse în Acordurile de Mediu emise pentru fiecare proiect în parte, dar și recomandările în urma desfășurării evaluării strategice de mediu. </w:t>
            </w:r>
          </w:p>
          <w:p w14:paraId="4D315FB7"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 xml:space="preserve">Măsurile de protecție vor fi concepute astfel încât să se asigure că activitățile de construcție şi exploatare nu generează un impact semnificativ asupra factorilor de mediu aer, apă, sol. De exemplu, se vor urmări măsuri precum: </w:t>
            </w:r>
          </w:p>
          <w:p w14:paraId="7A31D96D"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coordonarea adecvată a activităților de sortare, compactare;</w:t>
            </w:r>
          </w:p>
          <w:p w14:paraId="656F24A7"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eșalonarea lucrărilor astfel încât să se evite funcționarea simultană a unui număr mare de echipamente, în conformitate cu normele tehnice specifice; </w:t>
            </w:r>
          </w:p>
          <w:p w14:paraId="73DE16D2"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aplicarea vopselelor pe elementele constructive se va face prin utilizarea unor cantităţi minime de vopsea, grund şi diluanţi şi aplicarea cu dispozitive speciale, în conformitate cu </w:t>
            </w:r>
            <w:r w:rsidRPr="00225D91">
              <w:rPr>
                <w:rFonts w:cstheme="minorHAnsi"/>
                <w:color w:val="000000" w:themeColor="text1"/>
                <w:shd w:val="clear" w:color="auto" w:fill="FFFFFF"/>
                <w:lang w:val="ro-RO"/>
              </w:rPr>
              <w:t>Directiva 1999/13/EC privind reducerea emisiilor de compuși organici volatile, cu amendamentele ulterioare, și Hotărârea Guvernului nr. 699/2003 privind stabilirea unor măsuri pentru reducerea emisiilor de compuși organici volatili</w:t>
            </w:r>
            <w:r w:rsidRPr="00225D91">
              <w:rPr>
                <w:rFonts w:cstheme="minorHAnsi"/>
                <w:color w:val="000000" w:themeColor="text1"/>
                <w:lang w:val="ro-RO"/>
              </w:rPr>
              <w:t xml:space="preserve">; </w:t>
            </w:r>
          </w:p>
          <w:p w14:paraId="2A1E75AB"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marcarea cu bariere a organizării de șantier pentru a nu afecta şi alte suprafeţe în afara celor necesare, stabilite prin proiect;</w:t>
            </w:r>
          </w:p>
          <w:p w14:paraId="6D94F2DE"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prevenirea eroziunilor şi a transportului sedimentelor din zonele de construcţii, inclusiv drumuri, în cursurile de apă; </w:t>
            </w:r>
          </w:p>
          <w:p w14:paraId="06360F03"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evitarea depozitării pe sol a materialelor care în urma expunerii la precipitații conduc la infiltrații pentru sol și acviferul freatic (prin impermeabilizarea suprafețelor de depozitare); </w:t>
            </w:r>
          </w:p>
          <w:p w14:paraId="62EA89FB"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se va urmări derularea tuturor lucrărilor astfel încât să se prevină eventualele contaminări ale zonei, datorate scurgerii accidentale de combustibili sau lubrifianţi de la echipamentele/utilajele utilizate la lucrări; </w:t>
            </w:r>
          </w:p>
          <w:p w14:paraId="5ABC3C3F"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în cazul poluării accidentale se va interveni imediat cu substanţe absorbante/neutralizatoare, iar defecţiunile mijloacelor de transport și/sau utilajelor vor fi remediate în unităţi de service specializate;</w:t>
            </w:r>
          </w:p>
          <w:p w14:paraId="02602378"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dacă este cazul, depozitele de sol fertil și de pământ rezultate se vor amplasa în imediata apropiere a zonelor de lucru de la care provin, fără afectarea terenurilor adiacente; </w:t>
            </w:r>
          </w:p>
          <w:p w14:paraId="3D3D5942"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înălțimea maximă de depozitare va asigura stabilitatea depozitului de sol excavat; </w:t>
            </w:r>
          </w:p>
          <w:p w14:paraId="75960853"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limitarea, acolo unde este posibil, a numărului de treceri ale vehiculelor pe drumurile neasfaltate, în special în zonele cu sol sensibil sau pe pante abrupte; </w:t>
            </w:r>
          </w:p>
          <w:p w14:paraId="17CA56B6"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lang w:val="ro-RO"/>
              </w:rPr>
            </w:pPr>
            <w:r w:rsidRPr="00225D91">
              <w:rPr>
                <w:color w:val="000000" w:themeColor="text1"/>
                <w:lang w:val="ro-RO"/>
              </w:rPr>
              <w:t>se iau măsuri de reducere a zgomotului, a prafului și a emisiilor poluante în timpul lucrărilor</w:t>
            </w:r>
          </w:p>
          <w:p w14:paraId="486D2FA6" w14:textId="77777777" w:rsidR="00D76901" w:rsidRPr="00225D91" w:rsidRDefault="00D76901" w:rsidP="00C60495">
            <w:pPr>
              <w:numPr>
                <w:ilvl w:val="0"/>
                <w:numId w:val="35"/>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după realizarea lucrărilor aferente proiectului, vor fi întreprinse lucrări de refacere a amplasamentului.</w:t>
            </w:r>
          </w:p>
          <w:p w14:paraId="1FC9E19A" w14:textId="77777777" w:rsidR="00D76901" w:rsidRPr="00225D91" w:rsidRDefault="00D76901" w:rsidP="00C60495">
            <w:pPr>
              <w:tabs>
                <w:tab w:val="left" w:pos="284"/>
              </w:tabs>
              <w:spacing w:after="120" w:line="240" w:lineRule="auto"/>
              <w:contextualSpacing/>
              <w:jc w:val="both"/>
              <w:rPr>
                <w:rFonts w:cstheme="minorHAnsi"/>
                <w:color w:val="000000" w:themeColor="text1"/>
                <w:sz w:val="24"/>
                <w:szCs w:val="24"/>
                <w:lang w:val="ro-RO"/>
              </w:rPr>
            </w:pPr>
            <w:r w:rsidRPr="00225D91">
              <w:rPr>
                <w:rFonts w:cstheme="minorHAnsi"/>
                <w:color w:val="000000" w:themeColor="text1"/>
                <w:lang w:val="ro-RO"/>
              </w:rPr>
              <w:t>Construirea/ modernizarea/ reabilitarea depourilor/ autobazelor aferente transportului public local/zonal de călători poate contribui (indirect) la reducerea poluării aerului fiind necesară pentru a maximiza beneficiile materialului rulant curat.</w:t>
            </w:r>
          </w:p>
        </w:tc>
      </w:tr>
      <w:tr w:rsidR="00D76901" w:rsidRPr="00225D91" w14:paraId="02E5CEAA" w14:textId="77777777" w:rsidTr="00C60495">
        <w:tc>
          <w:tcPr>
            <w:tcW w:w="2405" w:type="dxa"/>
            <w:shd w:val="clear" w:color="auto" w:fill="auto"/>
            <w:tcMar>
              <w:top w:w="100" w:type="dxa"/>
              <w:left w:w="100" w:type="dxa"/>
              <w:bottom w:w="100" w:type="dxa"/>
              <w:right w:w="100" w:type="dxa"/>
            </w:tcMar>
          </w:tcPr>
          <w:p w14:paraId="286CDC14"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Protecția și refacerea biodiversității și a ecosistemelor</w:t>
            </w:r>
            <w:r w:rsidRPr="00225D91">
              <w:rPr>
                <w:rFonts w:cstheme="minorHAnsi"/>
                <w:color w:val="000000" w:themeColor="text1"/>
                <w:lang w:val="ro-RO"/>
              </w:rPr>
              <w:t>.</w:t>
            </w:r>
          </w:p>
          <w:p w14:paraId="7343ACAD"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w:t>
            </w:r>
          </w:p>
          <w:p w14:paraId="064458A5" w14:textId="77777777" w:rsidR="00D76901" w:rsidRPr="00225D91" w:rsidRDefault="00D76901" w:rsidP="00C60495">
            <w:pPr>
              <w:numPr>
                <w:ilvl w:val="0"/>
                <w:numId w:val="27"/>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nocivă în mod semnificativ pentru condiția bună și reziliența ecosistemelor sau </w:t>
            </w:r>
          </w:p>
          <w:p w14:paraId="070965B8" w14:textId="77777777" w:rsidR="00D76901" w:rsidRPr="00225D91" w:rsidRDefault="00D76901" w:rsidP="00C60495">
            <w:pPr>
              <w:numPr>
                <w:ilvl w:val="0"/>
                <w:numId w:val="27"/>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 nocivă pentru stadiul de conservare a habitatelor și a speciilor, inclusiv a celor de interes pentru Uniune?</w:t>
            </w:r>
          </w:p>
        </w:tc>
        <w:tc>
          <w:tcPr>
            <w:tcW w:w="567" w:type="dxa"/>
            <w:shd w:val="clear" w:color="auto" w:fill="auto"/>
            <w:tcMar>
              <w:top w:w="100" w:type="dxa"/>
              <w:left w:w="100" w:type="dxa"/>
              <w:bottom w:w="100" w:type="dxa"/>
              <w:right w:w="100" w:type="dxa"/>
            </w:tcMar>
            <w:vAlign w:val="center"/>
          </w:tcPr>
          <w:p w14:paraId="0E900B07"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4703D473"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Acțiunea nu este nocivă în mod semnificativ pentru condiția bună a ecosistemelor și nici pentru stadiul de conservare a habitatelor și a speciilor.</w:t>
            </w:r>
          </w:p>
          <w:p w14:paraId="78FA0F7F"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Astfel, sunt prevăzute măsuri pentru prevenirea, reducerea sau eliminarea potenţialului impact al proiectelor propuse asupra componentelor biodiversităţii precum:</w:t>
            </w:r>
          </w:p>
          <w:p w14:paraId="2C318588"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lucrările vor respecta strict perimetrul stabilit al proiectelor;</w:t>
            </w:r>
          </w:p>
          <w:p w14:paraId="02DC78C5"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respecta toate condițiile și măsurile de protecția mediului (inclusiv privind termenele de execuţie a lucrărilor) stabilite de autorităţile pentru protecția mediului și în documentele existente sau emise în urma parcurgerii procedurilor de mediu aferente (acord de mediu, EA, RIM etc.);</w:t>
            </w:r>
          </w:p>
          <w:p w14:paraId="5F11C02F"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va evita utilizarea de drumuri suplimentare, care constituie o formă severă de exercitare a presiunii antropice asupra populațiilor mai puțin mobile ale unor grupuri de animale;</w:t>
            </w:r>
          </w:p>
          <w:p w14:paraId="4706A1C5"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nu se vor realiza organizări de șantier, depozite de materiale, gropi de împrumut etc. în perimetrul siturilor Natura 2000 sau în apropierea limitelor acestora;</w:t>
            </w:r>
          </w:p>
          <w:p w14:paraId="6478D31D"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lua măsuri concrete pentru împiedicarea scurgerilor accidentale de motorină, ulei sau alte substanțe periculoase/ poluante în apă sau pe sol;</w:t>
            </w:r>
          </w:p>
          <w:p w14:paraId="0A47E37E"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pentru a nu produce o fragmentare a habitatelor de interes comunitar și blocarea circulației libere a speciilor de animale de interes comunitar, se vor adopta soluţii tehnice corespunzătoare şi adaptate situaţiilor din teren;</w:t>
            </w:r>
          </w:p>
          <w:p w14:paraId="02EF1818"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activităţile pe fronturile de lucru vor fi întrerupte în timpul nopţii, pentru a nu deranja activităţile fiziologice nocturne ale speciilor;</w:t>
            </w:r>
          </w:p>
          <w:p w14:paraId="297BF07D"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interzicerea oricărei forme de recoltare, capturare, ucidere, vătămare a eventualelor specii de faună aflate în mediul lor natural;</w:t>
            </w:r>
          </w:p>
          <w:p w14:paraId="12C5C5DB"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monitorizarea calităţii factorilor de mediu şi a componentelor de biodiversitate atât în perioada de execuţie, cât și în perioada de exploatare.</w:t>
            </w:r>
          </w:p>
          <w:p w14:paraId="48440FE4"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Aceste acțiuni vor fi în acord cu Planurile de management al ariilor naturale protejate.</w:t>
            </w:r>
          </w:p>
          <w:p w14:paraId="7622738B"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De asemenea, măsurile întreprinse sunt în concordanță cu Strategia UE privind biodiversitatea pentru anul 2030.</w:t>
            </w:r>
          </w:p>
          <w:p w14:paraId="22B793E8"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Acțiunea nu prezintă potențial impact negativ asupra speciilor și habitatelor prezente în siturile Natura 2000, în conformitate cu O.U.G nr.57/2007, prevederile Directivei </w:t>
            </w:r>
            <w:r w:rsidRPr="00225D91">
              <w:rPr>
                <w:color w:val="000000" w:themeColor="text1"/>
                <w:lang w:val="ro-RO"/>
              </w:rPr>
              <w:t xml:space="preserve">2009/147/CE </w:t>
            </w:r>
            <w:r w:rsidRPr="00225D91">
              <w:rPr>
                <w:rFonts w:cstheme="minorHAnsi"/>
                <w:color w:val="000000" w:themeColor="text1"/>
                <w:lang w:val="ro-RO"/>
              </w:rPr>
              <w:t xml:space="preserve">privind conservarea păsărilor sălbatice și ale Directivei 92/43/CEE privind conservarea habitatelor naturale și a speciilor de floră și faună sălbatice. </w:t>
            </w:r>
          </w:p>
          <w:p w14:paraId="77B20139"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De asemenea, a fost parcursă procedura de evaluare adecvată pentru POR Sud-Vest Oltenia 2021-2027 în urma căreia s-a decis că programul nu este susceptibil a avea impact negativ semnificativ asupra ariilor naturale protejate.</w:t>
            </w:r>
          </w:p>
        </w:tc>
      </w:tr>
    </w:tbl>
    <w:p w14:paraId="4535F30D" w14:textId="77777777" w:rsidR="00D76901" w:rsidRPr="00225D91" w:rsidRDefault="00D76901" w:rsidP="00D76901">
      <w:pPr>
        <w:spacing w:after="120" w:line="240" w:lineRule="auto"/>
        <w:ind w:left="48"/>
        <w:jc w:val="both"/>
        <w:rPr>
          <w:rFonts w:eastAsia="Calibri" w:cstheme="minorHAnsi"/>
          <w:color w:val="000000" w:themeColor="text1"/>
          <w:lang w:val="ro-RO"/>
        </w:rPr>
      </w:pPr>
    </w:p>
    <w:p w14:paraId="41BA0268" w14:textId="77777777" w:rsidR="00D76901" w:rsidRPr="00225D91" w:rsidRDefault="00D76901" w:rsidP="00D76901">
      <w:pPr>
        <w:spacing w:after="120" w:line="240" w:lineRule="auto"/>
        <w:jc w:val="both"/>
        <w:rPr>
          <w:rFonts w:cstheme="minorHAnsi"/>
          <w:b/>
          <w:iCs/>
          <w:color w:val="000000" w:themeColor="text1"/>
          <w:lang w:val="ro-RO"/>
        </w:rPr>
      </w:pPr>
      <w:r w:rsidRPr="00225D91">
        <w:rPr>
          <w:rFonts w:cstheme="minorHAnsi"/>
          <w:b/>
          <w:iCs/>
          <w:color w:val="000000" w:themeColor="text1"/>
          <w:lang w:val="ro-RO"/>
        </w:rPr>
        <w:t xml:space="preserve">c) Îmbunătăţirea stațiilor de transport public existente, inclusiv realizarea de noi stații și terminale intermodale pentru mijloacele de transport în comun </w:t>
      </w:r>
    </w:p>
    <w:p w14:paraId="17FB219B" w14:textId="77777777" w:rsidR="00D76901" w:rsidRPr="00225D91" w:rsidRDefault="00D76901" w:rsidP="00D76901">
      <w:pPr>
        <w:spacing w:after="120" w:line="276" w:lineRule="auto"/>
        <w:jc w:val="both"/>
        <w:rPr>
          <w:rFonts w:cstheme="minorHAnsi"/>
          <w:bCs/>
          <w:color w:val="000000" w:themeColor="text1"/>
          <w:lang w:val="ro-RO"/>
        </w:rPr>
      </w:pPr>
      <w:r w:rsidRPr="00225D91">
        <w:rPr>
          <w:rFonts w:eastAsia="Calibri" w:cstheme="minorHAnsi"/>
          <w:bCs/>
          <w:color w:val="000000" w:themeColor="text1"/>
          <w:lang w:val="ro-RO"/>
        </w:rPr>
        <w:t xml:space="preserve">Descrierea măsurii: Această acțiune indicativă derivă din codul de intervenție </w:t>
      </w:r>
      <w:r w:rsidRPr="00225D91">
        <w:rPr>
          <w:rFonts w:cstheme="minorHAnsi"/>
          <w:b/>
          <w:color w:val="000000" w:themeColor="text1"/>
          <w:shd w:val="clear" w:color="auto" w:fill="FFFFFF"/>
          <w:lang w:val="ro-RO"/>
        </w:rPr>
        <w:t>081</w:t>
      </w:r>
      <w:r w:rsidRPr="00225D91">
        <w:rPr>
          <w:rFonts w:cstheme="minorHAnsi"/>
          <w:bCs/>
          <w:color w:val="000000" w:themeColor="text1"/>
          <w:shd w:val="clear" w:color="auto" w:fill="FFFFFF"/>
          <w:lang w:val="ro-RO"/>
        </w:rPr>
        <w:t xml:space="preserve"> - </w:t>
      </w:r>
      <w:r w:rsidRPr="00225D91">
        <w:rPr>
          <w:rFonts w:cstheme="minorHAnsi"/>
          <w:bCs/>
          <w:color w:val="000000" w:themeColor="text1"/>
          <w:lang w:val="ro-RO"/>
        </w:rPr>
        <w:t>Infrastructuri de transport urban curate a cărui contribuție la obiectivele schimbărilor climatice este de 100%.</w:t>
      </w:r>
    </w:p>
    <w:p w14:paraId="1844F846" w14:textId="77777777" w:rsidR="00D76901" w:rsidRPr="00225D91" w:rsidRDefault="00D76901" w:rsidP="00D76901">
      <w:pPr>
        <w:spacing w:after="120" w:line="276" w:lineRule="auto"/>
        <w:jc w:val="both"/>
        <w:rPr>
          <w:color w:val="000000" w:themeColor="text1"/>
          <w:lang w:val="ro-RO"/>
        </w:rPr>
      </w:pPr>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p w14:paraId="28F55B6A" w14:textId="77777777" w:rsidR="00D76901" w:rsidRPr="00225D91" w:rsidRDefault="00D76901" w:rsidP="00D76901">
      <w:pPr>
        <w:spacing w:after="120" w:line="240" w:lineRule="auto"/>
        <w:ind w:left="48"/>
        <w:jc w:val="both"/>
        <w:rPr>
          <w:rFonts w:eastAsia="Calibri" w:cstheme="minorHAnsi"/>
          <w:b/>
          <w:bCs/>
          <w:color w:val="000000" w:themeColor="text1"/>
          <w:lang w:val="ro-RO"/>
        </w:rPr>
      </w:pPr>
      <w:r w:rsidRPr="00225D91">
        <w:rPr>
          <w:rFonts w:eastAsia="Calibri" w:cstheme="minorHAnsi"/>
          <w:b/>
          <w:bCs/>
          <w:color w:val="000000" w:themeColor="text1"/>
          <w:lang w:val="ro-RO"/>
        </w:rPr>
        <w:t>Partea 1- Filtrarea celor 6 obiective de mediu pentru a identifica pe cale care necesită o evaluare de fond</w:t>
      </w:r>
    </w:p>
    <w:tbl>
      <w:tblPr>
        <w:tblW w:w="9346" w:type="dxa"/>
        <w:tblLayout w:type="fixed"/>
        <w:tblLook w:val="0000" w:firstRow="0" w:lastRow="0" w:firstColumn="0" w:lastColumn="0" w:noHBand="0" w:noVBand="0"/>
      </w:tblPr>
      <w:tblGrid>
        <w:gridCol w:w="2450"/>
        <w:gridCol w:w="570"/>
        <w:gridCol w:w="585"/>
        <w:gridCol w:w="5741"/>
      </w:tblGrid>
      <w:tr w:rsidR="00D76901" w:rsidRPr="00225D91" w14:paraId="3A5561AD" w14:textId="77777777" w:rsidTr="00C60495">
        <w:trPr>
          <w:tblHeader/>
        </w:trPr>
        <w:tc>
          <w:tcPr>
            <w:tcW w:w="245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67C0BE02" w14:textId="77777777" w:rsidR="00D76901" w:rsidRPr="00225D91" w:rsidRDefault="00D76901" w:rsidP="00C60495">
            <w:pPr>
              <w:spacing w:after="0" w:line="240" w:lineRule="auto"/>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68463E06"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69C64A36"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7719F83E"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06EE482D"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910D20"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B17850"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661804A" w14:textId="77777777" w:rsidR="00D76901" w:rsidRPr="00225D91" w:rsidRDefault="00D76901" w:rsidP="00C60495">
            <w:pPr>
              <w:spacing w:after="12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8347A9"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 xml:space="preserve">Acțiunea propusă nu prejudiciază în mod semnificativ obiectivul de mediu privind atenuarea schimbărilor climatice, luând în considerare efectele directe și indirecte primare ale măsurii pe parcursul întregului său ciclu de viață, întrucât nu generează emisii semnificative de gaze cu efect de seră. </w:t>
            </w:r>
          </w:p>
          <w:p w14:paraId="786101BF"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bCs/>
                <w:iCs/>
                <w:color w:val="000000" w:themeColor="text1"/>
                <w:lang w:val="ro-RO"/>
              </w:rPr>
              <w:t>Îmbunătățirea stațiilor de transport public existente, inclusiv realizarea de noi stații și terminale intermodale pentru mijloacele de transport în comun</w:t>
            </w:r>
            <w:r w:rsidRPr="00225D91" w:rsidDel="003B3EB9">
              <w:rPr>
                <w:rFonts w:cstheme="minorHAnsi"/>
                <w:color w:val="000000" w:themeColor="text1"/>
                <w:lang w:val="ro-RO"/>
              </w:rPr>
              <w:t xml:space="preserve"> </w:t>
            </w:r>
            <w:r w:rsidRPr="00225D91">
              <w:rPr>
                <w:rFonts w:cstheme="minorHAnsi"/>
                <w:color w:val="000000" w:themeColor="text1"/>
                <w:lang w:val="ro-RO"/>
              </w:rPr>
              <w:t>are ca efect reducerea utilizării automobilelor particulare în zonele urbane, creșterea calității vieții în oraş datorită reducerii traficului de automobile particulare pe șosele și, prin urmare, reducerea poluării cauzate de traficul motorizat, reducerea nivelului de zgomot şi a congestionării datorită unui trafic motorizat mai scăzut, reducerea congestionării cauzate de căutarea locurilor de parcare de către autovehiculele din trafic, creşterea gradului de siguranţă în trafic, încurajarea mersului pe jos, a folosirii bicicletei şi a transportului public în comun.</w:t>
            </w:r>
          </w:p>
          <w:p w14:paraId="3C8CF70B" w14:textId="77777777" w:rsidR="00D76901" w:rsidRPr="00225D91" w:rsidRDefault="00D76901" w:rsidP="00C60495">
            <w:pPr>
              <w:spacing w:after="120" w:line="240" w:lineRule="auto"/>
              <w:ind w:hanging="2"/>
              <w:jc w:val="both"/>
              <w:rPr>
                <w:rFonts w:eastAsia="Times New Roman" w:cstheme="minorHAnsi"/>
                <w:color w:val="000000" w:themeColor="text1"/>
                <w:lang w:val="ro-RO" w:eastAsia="en-GB"/>
              </w:rPr>
            </w:pPr>
            <w:r w:rsidRPr="00225D91">
              <w:rPr>
                <w:rFonts w:cstheme="minorHAnsi"/>
                <w:color w:val="000000" w:themeColor="text1"/>
                <w:lang w:val="ro-RO"/>
              </w:rPr>
              <w:t>Această acțiune este complementară cu investițiile în material rulant, mijloace de transport urban ecologice, împreună acționând sinergic la reducerea emisiilor GES.</w:t>
            </w:r>
          </w:p>
        </w:tc>
      </w:tr>
      <w:tr w:rsidR="00D76901" w:rsidRPr="00225D91" w14:paraId="3AFB0BF2"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539E64"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8F05D6F"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3D55F2"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1710F7"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Acțiunea propusă nu duce la creșterea efectului negativ al climatului actual și al climatului preconizat în viitor asupra activității în sine, asupra naturii sau asupra activelor. </w:t>
            </w:r>
          </w:p>
          <w:p w14:paraId="53F2845C"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Acțiunea indicativă propusă contribuie la diminuarea emisiilor de CO</w:t>
            </w:r>
            <w:r w:rsidRPr="00225D91">
              <w:rPr>
                <w:rFonts w:cstheme="minorHAnsi"/>
                <w:color w:val="000000" w:themeColor="text1"/>
                <w:vertAlign w:val="subscript"/>
                <w:lang w:val="ro-RO"/>
              </w:rPr>
              <w:t>2</w:t>
            </w:r>
            <w:r w:rsidRPr="00225D91">
              <w:rPr>
                <w:rFonts w:cstheme="minorHAnsi"/>
                <w:color w:val="000000" w:themeColor="text1"/>
                <w:lang w:val="ro-RO"/>
              </w:rPr>
              <w:t xml:space="preserve"> și alte gaze cu efect de seră ceea ce înseamnă atenuarea efectelor insulelor de căldură urbane, îmbunătățirea sănătății și a bunăstării locuitorilor spațiilor urbane. </w:t>
            </w:r>
          </w:p>
          <w:p w14:paraId="19CC92D8"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Impactul principal al schimbărilor climatice asupra zonelor urbane, respectiv a infrastructurii de transport este legat, în principal, de efectele evenimentelor meteorologice extreme, precum valurile de căldura, furtuni, inundaţii, creşterea instabilităţii versanților şi modificarea unor proprietăți geofizice. Evaluarea riscului climatic și a vulnerabilității se va face respectând reglementările și directivele europene și naționale, atât pentru faza de construcție cât și pentru cea de operare, în funcție de proiect, propunându-se și soluțiile adecvate de adaptare</w:t>
            </w:r>
            <w:r w:rsidRPr="00225D91">
              <w:rPr>
                <w:color w:val="000000" w:themeColor="text1"/>
                <w:lang w:val="ro-RO"/>
              </w:rPr>
              <w:t xml:space="preserve"> în cazul în care o activitate este evaluată ca fiind expusă riscurilor climatice fizice.</w:t>
            </w:r>
          </w:p>
          <w:p w14:paraId="582A1EA4"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Planificarea urbană şi proiectarea infrastructurii publice de transport adecvate joacă un rol important în minimizarea impactului schimbărilor climatice şi reducerea riscului asupra mediului antropic.</w:t>
            </w:r>
          </w:p>
          <w:p w14:paraId="62E65FEE"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Astfel, acțiunea vizează reducerea emisiilor GES pe termen lung ceea ce înseamnă atenuarea efectului negativ al climatului actual și viitor, respectiv al efectelor insulelor de căldură urbane corelate cu valurile de căldură din ce în ce mai frecvente și mai intense, îmbunătățirea sănătății, a bunăstării și a calității vieții în general.</w:t>
            </w:r>
          </w:p>
        </w:tc>
      </w:tr>
      <w:tr w:rsidR="00D76901" w:rsidRPr="00225D91" w14:paraId="5D38777D"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061EA0"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1D1C68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BAF4AE"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A496871" w14:textId="77777777" w:rsidR="00D76901" w:rsidRPr="00225D91" w:rsidRDefault="00D76901" w:rsidP="00C60495">
            <w:pPr>
              <w:autoSpaceDE w:val="0"/>
              <w:autoSpaceDN w:val="0"/>
              <w:adjustRightInd w:val="0"/>
              <w:spacing w:after="120" w:line="240" w:lineRule="auto"/>
              <w:jc w:val="both"/>
              <w:rPr>
                <w:rFonts w:cstheme="minorHAnsi"/>
                <w:color w:val="000000" w:themeColor="text1"/>
                <w:lang w:val="ro-RO"/>
              </w:rPr>
            </w:pPr>
          </w:p>
        </w:tc>
      </w:tr>
      <w:tr w:rsidR="00D76901" w:rsidRPr="00225D91" w14:paraId="34AEEECD"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4CD857"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1146AF4"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57FB51"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5122C0" w14:textId="77777777" w:rsidR="00D76901" w:rsidRPr="00225D91" w:rsidRDefault="00D76901" w:rsidP="00C60495">
            <w:pPr>
              <w:spacing w:after="120" w:line="240" w:lineRule="auto"/>
              <w:ind w:hanging="2"/>
              <w:jc w:val="both"/>
              <w:rPr>
                <w:rFonts w:eastAsia="Arial" w:cstheme="minorHAnsi"/>
                <w:color w:val="000000" w:themeColor="text1"/>
                <w:lang w:val="ro-RO"/>
              </w:rPr>
            </w:pPr>
          </w:p>
        </w:tc>
      </w:tr>
      <w:tr w:rsidR="00D76901" w:rsidRPr="00225D91" w14:paraId="64C04745"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0BFA27"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Prevenirea și controlul poluării în aer, apă sau sol </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4886F2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11DF65B"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80AED6" w14:textId="77777777" w:rsidR="00D76901" w:rsidRPr="00225D91" w:rsidRDefault="00D76901" w:rsidP="00C60495">
            <w:pPr>
              <w:spacing w:after="120" w:line="240" w:lineRule="auto"/>
              <w:ind w:hanging="2"/>
              <w:jc w:val="both"/>
              <w:rPr>
                <w:rFonts w:eastAsia="Arial" w:cstheme="minorHAnsi"/>
                <w:color w:val="000000" w:themeColor="text1"/>
                <w:lang w:val="ro-RO"/>
              </w:rPr>
            </w:pPr>
          </w:p>
        </w:tc>
      </w:tr>
      <w:tr w:rsidR="00D76901" w:rsidRPr="00225D91" w14:paraId="2B98FCF8"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7B0D4A"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B9A6F2"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34694A9"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5C21640"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Acțiunea nu este nocivă în mod semnificativ pentru condiția bună a ecosistemelor și nici pentru stadiul de conservare a habitatelor și a speciilor. Ținând cont de faptul că acțiunea vizează spațiile urbane, intervențiile nu vor avea loc în zone sensibile din punct de vedere al biodiversității sau arii protejate.</w:t>
            </w:r>
          </w:p>
          <w:p w14:paraId="21DC5C95"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Pe parcursul lucrărilor, se vor lua măsuri pentru prevenirea, reducerea sau eliminarea potenţialului impact al proiectelor propuse asupra componentelor biodiversităţii precum: respectarea perimetrul stabilit al proiectelor; întreruperea activităților pe fronturile de lucru în timpul nopţii, pentru a nu deranja activităţile fiziologice nocturne ale speciilor; interzicerea oricărei forme de recoltare, capturare, ucidere, vătămare a eventualelor specii de faună aflate în mediul lor natural.</w:t>
            </w:r>
          </w:p>
          <w:p w14:paraId="1DD896F9"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 xml:space="preserve">Acțiunea nu prezintă potențial impact negativ asupra speciilor și habitatelor prezente în siturile Natura 2000, în conformitate cu O.U.G nr.57/2007, prevederile Directivei </w:t>
            </w:r>
            <w:r w:rsidRPr="00225D91">
              <w:rPr>
                <w:rFonts w:ascii="Times New Roman" w:hAnsi="Times New Roman" w:cs="Times New Roman"/>
                <w:color w:val="000000" w:themeColor="text1"/>
                <w:lang w:val="ro-RO"/>
              </w:rPr>
              <w:t xml:space="preserve">2009/147/CE </w:t>
            </w:r>
            <w:r w:rsidRPr="00225D91">
              <w:rPr>
                <w:rFonts w:cstheme="minorHAnsi"/>
                <w:color w:val="000000" w:themeColor="text1"/>
                <w:lang w:val="ro-RO"/>
              </w:rPr>
              <w:t xml:space="preserve">privind conservarea păsărilor sălbatice și ale Directivei 92/43/CEE privind conservarea habitatelor naturale și a speciilor de floră și faună sălbatice. </w:t>
            </w:r>
          </w:p>
          <w:p w14:paraId="192495F1"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cstheme="minorHAnsi"/>
                <w:color w:val="000000" w:themeColor="text1"/>
                <w:lang w:val="ro-RO"/>
              </w:rPr>
              <w:t>De asemenea, a fost parcursă procedura de evaluare adecvată pentru POR Sud-Vest Oltenia 2021-2027 în urma căreia s-a decis că programul nu este susceptibil a avea impact negativ semnificativ asupra ariilor naturale protejate.</w:t>
            </w:r>
          </w:p>
        </w:tc>
      </w:tr>
    </w:tbl>
    <w:p w14:paraId="272D7556" w14:textId="77777777" w:rsidR="00D76901" w:rsidRPr="00225D91" w:rsidRDefault="00D76901" w:rsidP="00D76901">
      <w:pPr>
        <w:spacing w:after="120" w:line="240" w:lineRule="auto"/>
        <w:ind w:left="48"/>
        <w:jc w:val="both"/>
        <w:rPr>
          <w:rFonts w:eastAsia="Arial" w:cstheme="minorHAnsi"/>
          <w:b/>
          <w:color w:val="000000" w:themeColor="text1"/>
          <w:lang w:val="ro-RO"/>
        </w:rPr>
      </w:pPr>
    </w:p>
    <w:p w14:paraId="15FB2369" w14:textId="77777777" w:rsidR="00D76901" w:rsidRPr="00225D91" w:rsidRDefault="00D76901" w:rsidP="00D76901">
      <w:pPr>
        <w:spacing w:after="120" w:line="240" w:lineRule="auto"/>
        <w:jc w:val="both"/>
        <w:rPr>
          <w:rFonts w:eastAsia="Arial" w:cstheme="minorHAnsi"/>
          <w:b/>
          <w:color w:val="000000" w:themeColor="text1"/>
          <w:lang w:val="ro-RO"/>
        </w:rPr>
      </w:pPr>
      <w:r w:rsidRPr="00225D91">
        <w:rPr>
          <w:rFonts w:eastAsia="Arial" w:cstheme="minorHAnsi"/>
          <w:b/>
          <w:color w:val="000000" w:themeColor="text1"/>
          <w:lang w:val="ro-RO"/>
        </w:rPr>
        <w:t>Partea 2 – Evaluarea de fond conform principiului DNSH pentru obiectivele de mediu care o impun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67"/>
        <w:gridCol w:w="6379"/>
      </w:tblGrid>
      <w:tr w:rsidR="00D76901" w:rsidRPr="00225D91" w14:paraId="35E0F17B" w14:textId="77777777" w:rsidTr="00C60495">
        <w:trPr>
          <w:tblHeader/>
        </w:trPr>
        <w:tc>
          <w:tcPr>
            <w:tcW w:w="2405" w:type="dxa"/>
            <w:shd w:val="clear" w:color="auto" w:fill="D9D9D9"/>
            <w:tcMar>
              <w:top w:w="100" w:type="dxa"/>
              <w:left w:w="100" w:type="dxa"/>
              <w:bottom w:w="100" w:type="dxa"/>
              <w:right w:w="100" w:type="dxa"/>
            </w:tcMar>
          </w:tcPr>
          <w:p w14:paraId="5E8A2B57"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Întrebări</w:t>
            </w:r>
          </w:p>
        </w:tc>
        <w:tc>
          <w:tcPr>
            <w:tcW w:w="567" w:type="dxa"/>
            <w:shd w:val="clear" w:color="auto" w:fill="D9D9D9"/>
            <w:tcMar>
              <w:top w:w="100" w:type="dxa"/>
              <w:left w:w="100" w:type="dxa"/>
              <w:bottom w:w="100" w:type="dxa"/>
              <w:right w:w="100" w:type="dxa"/>
            </w:tcMar>
          </w:tcPr>
          <w:p w14:paraId="75AD8B48"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Nu</w:t>
            </w:r>
          </w:p>
        </w:tc>
        <w:tc>
          <w:tcPr>
            <w:tcW w:w="6379" w:type="dxa"/>
            <w:shd w:val="clear" w:color="auto" w:fill="D9D9D9"/>
            <w:tcMar>
              <w:top w:w="100" w:type="dxa"/>
              <w:left w:w="100" w:type="dxa"/>
              <w:bottom w:w="100" w:type="dxa"/>
              <w:right w:w="100" w:type="dxa"/>
            </w:tcMar>
          </w:tcPr>
          <w:p w14:paraId="1DC551D4"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Justificare de fond</w:t>
            </w:r>
          </w:p>
        </w:tc>
      </w:tr>
      <w:tr w:rsidR="00D76901" w:rsidRPr="00225D91" w14:paraId="51E16C3D" w14:textId="77777777" w:rsidTr="00C60495">
        <w:tc>
          <w:tcPr>
            <w:tcW w:w="2405" w:type="dxa"/>
            <w:shd w:val="clear" w:color="auto" w:fill="auto"/>
            <w:tcMar>
              <w:top w:w="100" w:type="dxa"/>
              <w:left w:w="100" w:type="dxa"/>
              <w:bottom w:w="100" w:type="dxa"/>
              <w:right w:w="100" w:type="dxa"/>
            </w:tcMar>
          </w:tcPr>
          <w:p w14:paraId="119CCFC2"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i/>
                <w:color w:val="000000" w:themeColor="text1"/>
                <w:lang w:val="ro-RO"/>
              </w:rPr>
              <w:t>Utilizarea durabilă și protejarea resurselor de apă și a celor marine</w:t>
            </w:r>
            <w:r w:rsidRPr="00225D91">
              <w:rPr>
                <w:rFonts w:cstheme="minorHAnsi"/>
                <w:color w:val="000000" w:themeColor="text1"/>
                <w:lang w:val="ro-RO"/>
              </w:rPr>
              <w:t xml:space="preserve">: </w:t>
            </w:r>
          </w:p>
          <w:p w14:paraId="47DAF14F"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nocivă pentru: </w:t>
            </w:r>
          </w:p>
          <w:p w14:paraId="35684781" w14:textId="77777777" w:rsidR="00D76901" w:rsidRPr="00225D91" w:rsidRDefault="00D76901" w:rsidP="00C60495">
            <w:pPr>
              <w:numPr>
                <w:ilvl w:val="0"/>
                <w:numId w:val="28"/>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starea bună sau pentru potențialul ecologic bun al corpurilor de apă, inclusiv al apelor de suprafață și subterane sau </w:t>
            </w:r>
          </w:p>
          <w:p w14:paraId="7C8BF79A" w14:textId="77777777" w:rsidR="00D76901" w:rsidRPr="00225D91" w:rsidRDefault="00D76901" w:rsidP="00C60495">
            <w:pPr>
              <w:numPr>
                <w:ilvl w:val="0"/>
                <w:numId w:val="28"/>
              </w:numPr>
              <w:spacing w:after="0" w:line="240" w:lineRule="auto"/>
              <w:ind w:left="340" w:hanging="170"/>
              <w:contextualSpacing/>
              <w:jc w:val="both"/>
              <w:rPr>
                <w:rFonts w:eastAsia="Arial" w:cstheme="minorHAnsi"/>
                <w:color w:val="000000" w:themeColor="text1"/>
                <w:lang w:val="ro-RO"/>
              </w:rPr>
            </w:pPr>
            <w:r w:rsidRPr="00225D91">
              <w:rPr>
                <w:rFonts w:cstheme="minorHAnsi"/>
                <w:color w:val="000000" w:themeColor="text1"/>
                <w:lang w:val="ro-RO"/>
              </w:rPr>
              <w:t>starea ecologică bună a apelor marine?</w:t>
            </w:r>
          </w:p>
        </w:tc>
        <w:tc>
          <w:tcPr>
            <w:tcW w:w="567" w:type="dxa"/>
            <w:shd w:val="clear" w:color="auto" w:fill="auto"/>
            <w:tcMar>
              <w:top w:w="100" w:type="dxa"/>
              <w:left w:w="100" w:type="dxa"/>
              <w:bottom w:w="100" w:type="dxa"/>
              <w:right w:w="100" w:type="dxa"/>
            </w:tcMar>
            <w:vAlign w:val="center"/>
          </w:tcPr>
          <w:p w14:paraId="20A6C3B0"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38ADEA6A" w14:textId="77777777" w:rsidR="00D76901" w:rsidRPr="00225D91" w:rsidRDefault="00D76901" w:rsidP="00C60495">
            <w:pPr>
              <w:spacing w:before="120" w:after="0" w:line="240" w:lineRule="auto"/>
              <w:jc w:val="both"/>
              <w:rPr>
                <w:rFonts w:eastAsia="Arial" w:cstheme="minorHAnsi"/>
                <w:color w:val="000000" w:themeColor="text1"/>
                <w:lang w:val="ro-RO"/>
              </w:rPr>
            </w:pPr>
            <w:r w:rsidRPr="00225D91">
              <w:rPr>
                <w:rFonts w:eastAsia="Arial" w:cstheme="minorHAnsi"/>
                <w:color w:val="000000" w:themeColor="text1"/>
                <w:lang w:val="ro-RO"/>
              </w:rPr>
              <w:t>Acțiunea propusă nu este nocivă pentru starea bună sau pentru potențialul ecologic bun al corpurilor de apă</w:t>
            </w:r>
            <w:r w:rsidRPr="00225D91">
              <w:rPr>
                <w:color w:val="000000" w:themeColor="text1"/>
                <w:lang w:val="ro-RO"/>
              </w:rPr>
              <w:t xml:space="preserve"> aşa </w:t>
            </w:r>
            <w:r w:rsidRPr="00225D91">
              <w:rPr>
                <w:rFonts w:eastAsia="Arial" w:cstheme="minorHAnsi"/>
                <w:color w:val="000000" w:themeColor="text1"/>
                <w:lang w:val="ro-RO"/>
              </w:rPr>
              <w:t xml:space="preserve">cum sunt definite la articolul 2 punctele 22 și 23 din Regulamentul (UE) 2020/852, în conformitate cu Directiva 2000/60/CE. </w:t>
            </w:r>
          </w:p>
          <w:p w14:paraId="0306B62F"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 xml:space="preserve">Evaluarea impactului asupra corpurilor de apă, cu respectarea prevederilor Directivei-Cadru Apa și măsurile ce se impun pentru protejarea calității apei și evitarea stresului hidric, sunt luate în considerare la nivelul fiecărui proiect în parte. </w:t>
            </w:r>
          </w:p>
          <w:p w14:paraId="3387DC1A"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 xml:space="preserve">În perioada executării lucrărilor, impactul produs asupra regimului cantitativ </w:t>
            </w:r>
            <w:r w:rsidRPr="00225D91">
              <w:rPr>
                <w:rFonts w:cstheme="minorHAnsi"/>
                <w:bCs/>
                <w:color w:val="000000" w:themeColor="text1"/>
                <w:lang w:val="ro-RO"/>
              </w:rPr>
              <w:t xml:space="preserve">și </w:t>
            </w:r>
            <w:r w:rsidRPr="00225D91">
              <w:rPr>
                <w:rFonts w:cstheme="minorHAnsi"/>
                <w:color w:val="000000" w:themeColor="text1"/>
                <w:lang w:val="ro-RO"/>
              </w:rPr>
              <w:t>calitativ al apelor de suprafață și subterane este nesemnificativ, temporar, limitat la aria de execuție a lucrărilor.</w:t>
            </w:r>
          </w:p>
          <w:p w14:paraId="7E139FAB"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Nu sunt propuse intervenții asupra apelor marine.</w:t>
            </w:r>
          </w:p>
        </w:tc>
      </w:tr>
      <w:tr w:rsidR="00D76901" w:rsidRPr="00225D91" w14:paraId="2AB9A962" w14:textId="77777777" w:rsidTr="00C60495">
        <w:tc>
          <w:tcPr>
            <w:tcW w:w="2405" w:type="dxa"/>
            <w:shd w:val="clear" w:color="auto" w:fill="auto"/>
            <w:tcMar>
              <w:top w:w="100" w:type="dxa"/>
              <w:left w:w="100" w:type="dxa"/>
              <w:bottom w:w="100" w:type="dxa"/>
              <w:right w:w="100" w:type="dxa"/>
            </w:tcMar>
          </w:tcPr>
          <w:p w14:paraId="50024995" w14:textId="77777777" w:rsidR="00D76901" w:rsidRPr="00225D91" w:rsidRDefault="00D76901" w:rsidP="00C60495">
            <w:pPr>
              <w:spacing w:after="0" w:line="240" w:lineRule="auto"/>
              <w:jc w:val="both"/>
              <w:rPr>
                <w:rFonts w:cstheme="minorHAnsi"/>
                <w:i/>
                <w:color w:val="000000" w:themeColor="text1"/>
                <w:lang w:val="ro-RO"/>
              </w:rPr>
            </w:pPr>
            <w:r w:rsidRPr="00225D91">
              <w:rPr>
                <w:rFonts w:cstheme="minorHAnsi"/>
                <w:i/>
                <w:color w:val="000000" w:themeColor="text1"/>
                <w:lang w:val="ro-RO"/>
              </w:rPr>
              <w:t>Tranziția către o economie circulară, inclusiv prevenirea generării de deșeuri și reciclarea acestora:</w:t>
            </w:r>
          </w:p>
          <w:p w14:paraId="02CDC8C7"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w:t>
            </w:r>
          </w:p>
          <w:p w14:paraId="2B9C2022" w14:textId="77777777" w:rsidR="00D76901" w:rsidRPr="00225D91" w:rsidRDefault="00D76901" w:rsidP="00C60495">
            <w:pPr>
              <w:numPr>
                <w:ilvl w:val="0"/>
                <w:numId w:val="29"/>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o creștere semnificativă a generării, a incinerării sau a eliminării deșeurilor, cu excepția incinerării deșeurilor periculoase nereciclabile sau </w:t>
            </w:r>
          </w:p>
          <w:p w14:paraId="1F8987C8" w14:textId="77777777" w:rsidR="00D76901" w:rsidRPr="00225D91" w:rsidRDefault="00D76901" w:rsidP="00C60495">
            <w:pPr>
              <w:numPr>
                <w:ilvl w:val="0"/>
                <w:numId w:val="29"/>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ineficiențe semnificative în utilizarea directă sau indirectă a oricăror resurse naturale în orice etapă a ciclului său de viață, care nu sunt reduse la minimum prin măsuri adecvate sau </w:t>
            </w:r>
          </w:p>
          <w:p w14:paraId="7A2ABC73" w14:textId="77777777" w:rsidR="00D76901" w:rsidRPr="00225D91" w:rsidRDefault="00D76901" w:rsidP="00C60495">
            <w:pPr>
              <w:numPr>
                <w:ilvl w:val="0"/>
                <w:numId w:val="29"/>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va cauza prejudicii semnificative și pe termen lung mediului în ceea ce privește economia circulară?</w:t>
            </w:r>
          </w:p>
        </w:tc>
        <w:tc>
          <w:tcPr>
            <w:tcW w:w="567" w:type="dxa"/>
            <w:shd w:val="clear" w:color="auto" w:fill="auto"/>
            <w:tcMar>
              <w:top w:w="100" w:type="dxa"/>
              <w:left w:w="100" w:type="dxa"/>
              <w:bottom w:w="100" w:type="dxa"/>
              <w:right w:w="100" w:type="dxa"/>
            </w:tcMar>
          </w:tcPr>
          <w:p w14:paraId="548C7BD7"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2C77CEE2" w14:textId="77777777" w:rsidR="00D76901" w:rsidRPr="00225D91" w:rsidRDefault="00D76901" w:rsidP="00C60495">
            <w:pPr>
              <w:spacing w:before="120" w:after="0" w:line="240" w:lineRule="auto"/>
              <w:jc w:val="both"/>
              <w:rPr>
                <w:color w:val="000000" w:themeColor="text1"/>
                <w:lang w:val="ro-RO"/>
              </w:rPr>
            </w:pPr>
            <w:r w:rsidRPr="00225D91">
              <w:rPr>
                <w:rFonts w:cstheme="minorHAnsi"/>
                <w:color w:val="000000" w:themeColor="text1"/>
                <w:shd w:val="clear" w:color="auto" w:fill="FFFFFF"/>
                <w:lang w:val="ro-RO"/>
              </w:rPr>
              <w:t>Acțiunea propusă nu duce la creșterea semnificativă a generării, incinerării sau eliminării deșeurilor ș</w:t>
            </w:r>
            <w:r w:rsidRPr="00225D91">
              <w:rPr>
                <w:color w:val="000000" w:themeColor="text1"/>
                <w:lang w:val="ro-RO"/>
              </w:rPr>
              <w:t>i nici la ineficiențe în ceea ce privește utilizarea durabilă a resurselor naturale și economia circulară.</w:t>
            </w:r>
          </w:p>
          <w:p w14:paraId="0B487D89"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 xml:space="preserve">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w:t>
            </w:r>
            <w:r w:rsidRPr="00225D91">
              <w:rPr>
                <w:color w:val="000000" w:themeColor="text1"/>
                <w:lang w:val="ro-RO"/>
              </w:rPr>
              <w:t>aprobat prin HG nr. 942/20.12.2017</w:t>
            </w:r>
            <w:r w:rsidRPr="00225D91">
              <w:rPr>
                <w:rFonts w:cstheme="minorHAnsi"/>
                <w:color w:val="000000" w:themeColor="text1"/>
                <w:lang w:val="ro-RO"/>
              </w:rPr>
              <w:t xml:space="preserve">, elaborat în baza Directivei privind deșeurile </w:t>
            </w:r>
            <w:r w:rsidRPr="00225D91">
              <w:rPr>
                <w:color w:val="000000" w:themeColor="text1"/>
                <w:lang w:val="ro-RO"/>
              </w:rPr>
              <w:t>2008/98/CE, modificată prin Directiva (UE) 2018/851</w:t>
            </w:r>
            <w:r w:rsidRPr="00225D91">
              <w:rPr>
                <w:rFonts w:cstheme="minorHAnsi"/>
                <w:color w:val="000000" w:themeColor="text1"/>
                <w:lang w:val="ro-RO"/>
              </w:rPr>
              <w:t xml:space="preserve">. </w:t>
            </w:r>
          </w:p>
          <w:p w14:paraId="7704A48B"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La nivelul fiecărui proiect dezvoltat din acțiunea propusă prin program, în toate etapele proiectului, se va ţine evidenţa gestiunii deşeurilor conform legislației europene și naționale în vigoare (</w:t>
            </w:r>
            <w:r w:rsidRPr="00225D91">
              <w:rPr>
                <w:color w:val="000000" w:themeColor="text1"/>
                <w:lang w:val="ro-RO"/>
              </w:rPr>
              <w:t>Legea nr. 211/2011 privind regimul deşeurilor, cu modificările şi completările ulterioare, HG nr. 856/2002 privind evidența gestiunii deșeurilor și pentru aprobarea listei cuprinzând deșeurile, inclusiv deșeurile periculoase, cu modificările şi completările ulterioare şi Legea nr. 249/2015 privind modalitatea de gestionare a ambalajelor şi a deşeurilor de ambalaje, cu modificările şi completările ulterioare</w:t>
            </w:r>
            <w:r w:rsidRPr="00225D91">
              <w:rPr>
                <w:rFonts w:cstheme="minorHAnsi"/>
                <w:color w:val="000000" w:themeColor="text1"/>
                <w:lang w:val="ro-RO"/>
              </w:rPr>
              <w:t>). De asemenea, în toate etapele proiectului, se va ține seama ca activitățile să nu presupună utilizarea unor categorii de materiale care să poată fi încadrate în categoria substanțelor toxice și periculoase.</w:t>
            </w:r>
          </w:p>
          <w:p w14:paraId="0829560C"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În ceea ce priveşte deşeurile recuperabile rezultate pe perioada executării lucrărilor, se va urmări sortarea pentru reutilizare, reciclare și alte operațiuni de valorificare materială, inclusiv operațiuni de umplere care utilizează deșeuri pentru a înlocui alte materiale, în conformitate cu ierarhia deșeurilor și cu Protocolul UE de gestionare a deșeurilor.</w:t>
            </w:r>
          </w:p>
          <w:p w14:paraId="34D6AD0D"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 xml:space="preserve">În conformitate cu reglementările în vigoare, deşeurile rezultate vor fi colectate selectiv în funcţie de caracteristicile lor, transportate în depozite autorizate sau predate unor operatori economici autorizați în scopul valorificării lor. Se va urmări ca deşeurile care ar putea fi generate ca urmare a acțiunii propuse, în toate etapele, să fie depozitate temporar doar pe suprafeţe special amenajate în acest sens. </w:t>
            </w:r>
          </w:p>
        </w:tc>
      </w:tr>
      <w:tr w:rsidR="00D76901" w:rsidRPr="00225D91" w14:paraId="08BC4926" w14:textId="77777777" w:rsidTr="00C60495">
        <w:tc>
          <w:tcPr>
            <w:tcW w:w="2405" w:type="dxa"/>
            <w:shd w:val="clear" w:color="auto" w:fill="auto"/>
            <w:tcMar>
              <w:top w:w="100" w:type="dxa"/>
              <w:left w:w="100" w:type="dxa"/>
              <w:bottom w:w="100" w:type="dxa"/>
              <w:right w:w="100" w:type="dxa"/>
            </w:tcMar>
          </w:tcPr>
          <w:p w14:paraId="2FA3F064"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Prevenirea și controlul poluării</w:t>
            </w:r>
            <w:r w:rsidRPr="00225D91">
              <w:rPr>
                <w:rFonts w:cstheme="minorHAnsi"/>
                <w:color w:val="000000" w:themeColor="text1"/>
                <w:lang w:val="ro-RO"/>
              </w:rPr>
              <w:t>.</w:t>
            </w:r>
          </w:p>
          <w:p w14:paraId="3F49F35C"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Se preconizează că măsura va duce la o creștere semnificativă a emisiilor de poluanți în aer, apă sau sol?</w:t>
            </w:r>
          </w:p>
        </w:tc>
        <w:tc>
          <w:tcPr>
            <w:tcW w:w="567" w:type="dxa"/>
            <w:shd w:val="clear" w:color="auto" w:fill="auto"/>
            <w:tcMar>
              <w:top w:w="100" w:type="dxa"/>
              <w:left w:w="100" w:type="dxa"/>
              <w:bottom w:w="100" w:type="dxa"/>
              <w:right w:w="100" w:type="dxa"/>
            </w:tcMar>
            <w:vAlign w:val="center"/>
          </w:tcPr>
          <w:p w14:paraId="1309F1C2"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7F8C5113"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shd w:val="clear" w:color="auto" w:fill="FFFFFF"/>
                <w:lang w:val="ro-RO"/>
              </w:rPr>
              <w:t>Nu se preconizează că acțiunea va duce la o creștere semnificativă a emisiilor de poluanți în aer, apă sau sol. În perioada execuției este posibil să fie generate și alte emisii de poluanți în afară de CO</w:t>
            </w:r>
            <w:r w:rsidRPr="00225D91">
              <w:rPr>
                <w:rFonts w:cstheme="minorHAnsi"/>
                <w:color w:val="000000" w:themeColor="text1"/>
                <w:shd w:val="clear" w:color="auto" w:fill="FFFFFF"/>
                <w:vertAlign w:val="subscript"/>
                <w:lang w:val="ro-RO"/>
              </w:rPr>
              <w:t>2</w:t>
            </w:r>
            <w:r w:rsidRPr="00225D91">
              <w:rPr>
                <w:rFonts w:cstheme="minorHAnsi"/>
                <w:color w:val="000000" w:themeColor="text1"/>
                <w:shd w:val="clear" w:color="auto" w:fill="FFFFFF"/>
                <w:lang w:val="ro-RO"/>
              </w:rPr>
              <w:t xml:space="preserve">, </w:t>
            </w:r>
            <w:r w:rsidRPr="00225D91">
              <w:rPr>
                <w:rFonts w:cstheme="minorHAnsi"/>
                <w:color w:val="000000" w:themeColor="text1"/>
                <w:lang w:val="ro-RO"/>
              </w:rPr>
              <w:t xml:space="preserve">dar se va asigura minimizarea impactului acestor emisii prin măsuri de protecție. De asemenea, se vor respecta condiţiile impuse în Acordurile de Mediu emise pentru fiecare proiect în parte, dar și recomandările în urma desfășurării evaluării strategice de mediu. </w:t>
            </w:r>
          </w:p>
          <w:p w14:paraId="450F4F8C"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 xml:space="preserve">Măsurile de protecție vor fi concepute astfel încât să se asigure minimizarea impactului. De exemplu, se vor urmări măsuri precum: </w:t>
            </w:r>
          </w:p>
          <w:p w14:paraId="776B7B42"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coordonarea adecvată a activităților de sortare, compactare; </w:t>
            </w:r>
          </w:p>
          <w:p w14:paraId="7164852A"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eșalonarea lucrărilor astfel încât să se evite funcționarea simultană a unui număr mare de echipamente, în conformitate cu normele tehnice specifice; </w:t>
            </w:r>
          </w:p>
          <w:p w14:paraId="38559591"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aplicarea vopselelor pe elementele constructive se va face prin utilizarea unor cantităţi minime de vopsea, grund şi diluanţi şi aplicarea cu dispozitive speciale, în conformitate cu </w:t>
            </w:r>
            <w:r w:rsidRPr="00225D91">
              <w:rPr>
                <w:rFonts w:cstheme="minorHAnsi"/>
                <w:color w:val="000000" w:themeColor="text1"/>
                <w:shd w:val="clear" w:color="auto" w:fill="FFFFFF"/>
                <w:lang w:val="ro-RO"/>
              </w:rPr>
              <w:t>Directiva 1999/13/EC privind reducerea emisiilor de compuși organici volatile, cu amendamentele ulterioare, și Hotărârea Guvernului nr. 699/2003 privind stabilirea unor măsuri pentru reducerea emisiilor de compuși organici volatili</w:t>
            </w:r>
            <w:r w:rsidRPr="00225D91">
              <w:rPr>
                <w:rFonts w:cstheme="minorHAnsi"/>
                <w:color w:val="000000" w:themeColor="text1"/>
                <w:lang w:val="ro-RO"/>
              </w:rPr>
              <w:t xml:space="preserve">; </w:t>
            </w:r>
          </w:p>
          <w:p w14:paraId="4657B883"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marcarea cu bariere a organizării de șantier pentru a nu afecta şi alte suprafeţe în afara celor necesare, stabilite prin proiect; </w:t>
            </w:r>
          </w:p>
          <w:p w14:paraId="2E4E5574"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prevenirea eroziunilor şi a transportului sedimentelor din zonele de construcţii, inclusiv drumuri, în cursurile de apă; </w:t>
            </w:r>
          </w:p>
          <w:p w14:paraId="0E311125"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evitarea depozitării pe sol a materialelor care, în urma expunerii la precipitații, conduc la infiltrații pentru sol și acviferul freatic (prin impermeabilizarea suprafețelor de depozitare); </w:t>
            </w:r>
          </w:p>
          <w:p w14:paraId="0B6B6F4B"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se va urmări derularea tuturor lucrărilor astfel încât să se prevină eventualele contaminări ale zonei, datorate scurgerii accidentale de combustibili sau lubrifianţi de la echipamentele/utilajele utilizate la lucrări (în cazul poluării accidentale se va interveni imediat cu substanţe absorbante/neutralizatoare, iar defecţiunile mijloacelor de transport și/sau utilajelor vor fi remediate în unităţi de service specializate);</w:t>
            </w:r>
          </w:p>
          <w:p w14:paraId="33994239"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dacă este cazul, depozitele de sol fertil și de pământ rezultate se vor amplasa în imediata apropiere a zonelor de lucru de la care provin, fără afectarea terenurilor adiacente;</w:t>
            </w:r>
          </w:p>
          <w:p w14:paraId="198E6478"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înălțimea maximă de depozitare va asigura stabilitatea depozitului de sol excavat; </w:t>
            </w:r>
          </w:p>
          <w:p w14:paraId="06B10851"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 xml:space="preserve">limitarea, acolo unde este posibil, a numărului de treceri ale vehiculelor pe drumurile neasfaltate, în special în zonele cu sol sensibil sau pe pante abrupte; </w:t>
            </w:r>
          </w:p>
          <w:p w14:paraId="5098D228" w14:textId="77777777" w:rsidR="00D76901" w:rsidRPr="00225D91" w:rsidRDefault="00D76901" w:rsidP="00C60495">
            <w:pPr>
              <w:numPr>
                <w:ilvl w:val="0"/>
                <w:numId w:val="36"/>
              </w:numPr>
              <w:tabs>
                <w:tab w:val="left" w:pos="284"/>
              </w:tabs>
              <w:spacing w:after="12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după realizarea lucrărilor aferente proiectului, vor fi întreprinse lucrări de refacere a amplasamentului.</w:t>
            </w:r>
          </w:p>
          <w:p w14:paraId="11C3345B" w14:textId="77777777" w:rsidR="00D76901" w:rsidRPr="00225D91" w:rsidRDefault="00D76901" w:rsidP="00C60495">
            <w:pPr>
              <w:tabs>
                <w:tab w:val="left" w:pos="284"/>
              </w:tabs>
              <w:spacing w:after="120" w:line="240" w:lineRule="auto"/>
              <w:contextualSpacing/>
              <w:jc w:val="both"/>
              <w:rPr>
                <w:rFonts w:cstheme="minorHAnsi"/>
                <w:color w:val="000000" w:themeColor="text1"/>
                <w:sz w:val="24"/>
                <w:szCs w:val="24"/>
                <w:lang w:val="ro-RO"/>
              </w:rPr>
            </w:pPr>
            <w:r w:rsidRPr="00225D91">
              <w:rPr>
                <w:rFonts w:cstheme="minorHAnsi"/>
                <w:color w:val="000000" w:themeColor="text1"/>
                <w:lang w:val="ro-RO"/>
              </w:rPr>
              <w:t>Îmbunătățirea stațiilor de transport public existente, inclusiv realizarea de noi stații și terminale intermodale pentru mijloacele de transport în comun poate contribui (indirect) la reducerea poluării aerului fiind necesară pentru a maximiza beneficiile materialului rulant curat.</w:t>
            </w:r>
          </w:p>
        </w:tc>
      </w:tr>
    </w:tbl>
    <w:p w14:paraId="3A4EF239" w14:textId="77777777" w:rsidR="00D76901" w:rsidRPr="00225D91" w:rsidRDefault="00D76901" w:rsidP="00D76901">
      <w:pPr>
        <w:spacing w:after="120" w:line="276" w:lineRule="auto"/>
        <w:jc w:val="both"/>
        <w:rPr>
          <w:rFonts w:cstheme="minorHAnsi"/>
          <w:b/>
          <w:iCs/>
          <w:color w:val="000000" w:themeColor="text1"/>
          <w:lang w:val="ro-RO"/>
        </w:rPr>
      </w:pPr>
      <w:r w:rsidRPr="00225D91">
        <w:rPr>
          <w:rFonts w:cstheme="minorHAnsi"/>
          <w:b/>
          <w:iCs/>
          <w:color w:val="000000" w:themeColor="text1"/>
          <w:lang w:val="ro-RO"/>
        </w:rPr>
        <w:t>d) Infrastructuri pentru combustibili alternativi, stații/puncte de încărcare pentru mijloacele de transport public</w:t>
      </w:r>
    </w:p>
    <w:p w14:paraId="01AF5020" w14:textId="77777777" w:rsidR="00D76901" w:rsidRPr="00225D91" w:rsidRDefault="00D76901" w:rsidP="00D76901">
      <w:pPr>
        <w:spacing w:after="120" w:line="276" w:lineRule="auto"/>
        <w:jc w:val="both"/>
        <w:rPr>
          <w:rFonts w:cstheme="minorHAnsi"/>
          <w:bCs/>
          <w:color w:val="000000" w:themeColor="text1"/>
          <w:lang w:val="ro-RO"/>
        </w:rPr>
      </w:pPr>
      <w:r w:rsidRPr="00225D91">
        <w:rPr>
          <w:rFonts w:eastAsia="Calibri" w:cstheme="minorHAnsi"/>
          <w:bCs/>
          <w:color w:val="000000" w:themeColor="text1"/>
          <w:lang w:val="ro-RO"/>
        </w:rPr>
        <w:t xml:space="preserve">Descrierea măsurii: Această acțiune indicativă derivă din codul de intervenție </w:t>
      </w:r>
      <w:r w:rsidRPr="00225D91">
        <w:rPr>
          <w:rFonts w:cstheme="minorHAnsi"/>
          <w:b/>
          <w:color w:val="000000" w:themeColor="text1"/>
          <w:lang w:val="ro-RO"/>
        </w:rPr>
        <w:t>086</w:t>
      </w:r>
      <w:r w:rsidRPr="00225D91">
        <w:rPr>
          <w:rFonts w:cstheme="minorHAnsi"/>
          <w:bCs/>
          <w:color w:val="000000" w:themeColor="text1"/>
          <w:lang w:val="ro-RO"/>
        </w:rPr>
        <w:t xml:space="preserve"> - Infrastructuri pentru combustibili alternativi a cărui contribuție la obiectivele schimbărilor climatice este de 100%.</w:t>
      </w:r>
    </w:p>
    <w:p w14:paraId="3DA17FD1" w14:textId="77777777" w:rsidR="00D76901" w:rsidRPr="00225D91" w:rsidRDefault="00D76901" w:rsidP="00D76901">
      <w:pPr>
        <w:spacing w:after="120" w:line="276" w:lineRule="auto"/>
        <w:jc w:val="both"/>
        <w:rPr>
          <w:color w:val="000000" w:themeColor="text1"/>
          <w:lang w:val="ro-RO"/>
        </w:rPr>
      </w:pPr>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p w14:paraId="77B14480" w14:textId="77777777" w:rsidR="00D76901" w:rsidRPr="00225D91" w:rsidRDefault="00D76901" w:rsidP="00D76901">
      <w:pPr>
        <w:spacing w:after="120" w:line="240" w:lineRule="auto"/>
        <w:ind w:left="48"/>
        <w:jc w:val="both"/>
        <w:rPr>
          <w:rFonts w:eastAsia="Calibri" w:cstheme="minorHAnsi"/>
          <w:b/>
          <w:bCs/>
          <w:color w:val="000000" w:themeColor="text1"/>
          <w:lang w:val="ro-RO"/>
        </w:rPr>
      </w:pPr>
      <w:r w:rsidRPr="00225D91">
        <w:rPr>
          <w:rFonts w:eastAsia="Calibri" w:cstheme="minorHAnsi"/>
          <w:b/>
          <w:bCs/>
          <w:color w:val="000000" w:themeColor="text1"/>
          <w:lang w:val="ro-RO"/>
        </w:rPr>
        <w:t>Partea 1 - Filtrarea celor 6 obiective de mediu pentru a identifica pe cale care necesită o evaluare de fond</w:t>
      </w:r>
    </w:p>
    <w:tbl>
      <w:tblPr>
        <w:tblW w:w="9346" w:type="dxa"/>
        <w:tblLayout w:type="fixed"/>
        <w:tblLook w:val="0000" w:firstRow="0" w:lastRow="0" w:firstColumn="0" w:lastColumn="0" w:noHBand="0" w:noVBand="0"/>
      </w:tblPr>
      <w:tblGrid>
        <w:gridCol w:w="2450"/>
        <w:gridCol w:w="570"/>
        <w:gridCol w:w="585"/>
        <w:gridCol w:w="5741"/>
      </w:tblGrid>
      <w:tr w:rsidR="00D76901" w:rsidRPr="00225D91" w14:paraId="63BA488E" w14:textId="77777777" w:rsidTr="00C60495">
        <w:trPr>
          <w:trHeight w:val="1250"/>
          <w:tblHeader/>
        </w:trPr>
        <w:tc>
          <w:tcPr>
            <w:tcW w:w="245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669DCF98" w14:textId="77777777" w:rsidR="00D76901" w:rsidRPr="00225D91" w:rsidRDefault="00D76901" w:rsidP="00C60495">
            <w:pPr>
              <w:spacing w:after="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4F31E60A" w14:textId="77777777" w:rsidR="00D76901" w:rsidRPr="00225D91" w:rsidRDefault="00D76901" w:rsidP="00C60495">
            <w:pPr>
              <w:spacing w:after="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4852F615"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31B76569"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141D687B" w14:textId="77777777" w:rsidTr="00C60495">
        <w:trPr>
          <w:trHeight w:val="64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7E6080" w14:textId="77777777" w:rsidR="00D76901" w:rsidRPr="00225D91" w:rsidRDefault="00D76901" w:rsidP="00C60495">
            <w:pPr>
              <w:spacing w:after="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490471" w14:textId="77777777" w:rsidR="00D76901" w:rsidRPr="00225D91" w:rsidRDefault="00D76901" w:rsidP="00C60495">
            <w:pPr>
              <w:spacing w:after="0" w:line="240" w:lineRule="auto"/>
              <w:ind w:hanging="2"/>
              <w:jc w:val="both"/>
              <w:rPr>
                <w:rFonts w:eastAsia="Times New Roman"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73C12EE" w14:textId="77777777" w:rsidR="00D76901" w:rsidRPr="00225D91" w:rsidRDefault="00D76901" w:rsidP="00C60495">
            <w:pPr>
              <w:spacing w:after="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6AF10ED"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Acțiunea sprijină obiectivul privind atenuarea schimbărilor climatice cu un coeficient de 100 %, fiind astfel considerată conformă cu principiul DNSH în ceea ce privește obiectivul menționat.</w:t>
            </w:r>
          </w:p>
          <w:p w14:paraId="05290D1F"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Infrastructura pentru combustibili alternativi, așa cum sunt definiți în Directiva 2014/94/UE și Legea nr. 34 din 27 martie 2017 privind instalarea infrastructurii pentru combustibili alternativi, contribuie la decarbonizarea transportului rutier </w:t>
            </w:r>
            <w:r w:rsidRPr="00225D91">
              <w:rPr>
                <w:color w:val="000000" w:themeColor="text1"/>
                <w:lang w:val="ro-RO"/>
              </w:rPr>
              <w:t>în scopul de a menține creșterea temperaturii globale sub 2°C, urmărind în același timp obiectivul de 1,5°C așa cum este înscris în Acordul de la Paris</w:t>
            </w:r>
            <w:r w:rsidRPr="00225D91">
              <w:rPr>
                <w:rFonts w:cstheme="minorHAnsi"/>
                <w:color w:val="000000" w:themeColor="text1"/>
                <w:lang w:val="ro-RO"/>
              </w:rPr>
              <w:t xml:space="preserve">. </w:t>
            </w:r>
          </w:p>
          <w:p w14:paraId="12E91A82" w14:textId="77777777" w:rsidR="00D76901" w:rsidRPr="00225D91" w:rsidRDefault="00D76901" w:rsidP="00C60495">
            <w:pPr>
              <w:spacing w:after="120" w:line="240" w:lineRule="auto"/>
              <w:jc w:val="both"/>
              <w:rPr>
                <w:rFonts w:cstheme="minorHAnsi"/>
                <w:color w:val="000000" w:themeColor="text1"/>
                <w:lang w:val="ro-RO"/>
              </w:rPr>
            </w:pPr>
            <w:r w:rsidRPr="00225D91">
              <w:rPr>
                <w:color w:val="000000" w:themeColor="text1"/>
                <w:lang w:val="ro-RO"/>
              </w:rPr>
              <w:t xml:space="preserve">În Acordul de la Paris, guvernele au convenit să țintească o limită a încălzirii de 1,5°C și să acționeze în consecință, cu obiective și planuri naționale care urmează să fie revizuite o dată la cinci ani. În 2018, elita oamenilor de știință din întreaga lume a oferit guvernelor informații și mai clare privind obiectivul, printr-un </w:t>
            </w:r>
            <w:r w:rsidR="00F33AC2">
              <w:fldChar w:fldCharType="begin"/>
            </w:r>
            <w:r w:rsidR="00F33AC2">
              <w:instrText>HYPERLINK "https://www.ipcc.ch/sr15/"</w:instrText>
            </w:r>
            <w:r w:rsidR="00F33AC2">
              <w:fldChar w:fldCharType="separate"/>
            </w:r>
            <w:r w:rsidRPr="00225D91">
              <w:rPr>
                <w:color w:val="000000" w:themeColor="text1"/>
                <w:u w:val="single"/>
                <w:lang w:val="ro-RO"/>
              </w:rPr>
              <w:t>raport special al IPCC</w:t>
            </w:r>
            <w:r w:rsidR="00F33AC2">
              <w:rPr>
                <w:color w:val="000000" w:themeColor="text1"/>
                <w:u w:val="single"/>
                <w:lang w:val="ro-RO"/>
              </w:rPr>
              <w:fldChar w:fldCharType="end"/>
            </w:r>
            <w:r w:rsidRPr="00225D91">
              <w:rPr>
                <w:color w:val="000000" w:themeColor="text1"/>
                <w:lang w:val="ro-RO"/>
              </w:rPr>
              <w:t>, și a stabilit punctele de reper globale pentru o acțiune eficientă: până în 2030, emisiile globale de CO</w:t>
            </w:r>
            <w:r w:rsidRPr="00225D91">
              <w:rPr>
                <w:color w:val="000000" w:themeColor="text1"/>
                <w:vertAlign w:val="subscript"/>
                <w:lang w:val="ro-RO"/>
              </w:rPr>
              <w:t>2</w:t>
            </w:r>
            <w:r w:rsidRPr="00225D91">
              <w:rPr>
                <w:color w:val="000000" w:themeColor="text1"/>
                <w:lang w:val="ro-RO"/>
              </w:rPr>
              <w:t xml:space="preserve"> ar trebui înjumătățite, iar cel târziu la mijlocul secolului, aduse până la un nivel net zero, cu reduceri substanțiale ale valorilor altor gaze din toate sectoarele</w:t>
            </w:r>
          </w:p>
          <w:p w14:paraId="13AAA234"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Pentru atingerea acestor ținte, </w:t>
            </w:r>
            <w:r w:rsidRPr="00225D91">
              <w:rPr>
                <w:color w:val="000000" w:themeColor="text1"/>
                <w:lang w:val="ro-RO"/>
              </w:rPr>
              <w:t>transportul rutier trebuie atingă nivelul zero de emisii nete până în 2050 cel târziu</w:t>
            </w:r>
            <w:r w:rsidRPr="00225D91">
              <w:rPr>
                <w:rFonts w:cstheme="minorHAnsi"/>
                <w:color w:val="000000" w:themeColor="text1"/>
                <w:lang w:val="ro-RO"/>
              </w:rPr>
              <w:t xml:space="preserve"> și, ca atare, investiția în infrastructura pentru combustibili alternativi poate fi considerată o investiție necesară pentru a permite trecerea la o economie neutră din punct de vedere climatic.</w:t>
            </w:r>
            <w:r w:rsidRPr="00225D91">
              <w:rPr>
                <w:color w:val="000000" w:themeColor="text1"/>
                <w:lang w:val="ro-RO"/>
              </w:rPr>
              <w:t xml:space="preserve"> </w:t>
            </w:r>
          </w:p>
        </w:tc>
      </w:tr>
      <w:tr w:rsidR="00D76901" w:rsidRPr="00225D91" w14:paraId="56080FF7" w14:textId="77777777" w:rsidTr="00C60495">
        <w:trPr>
          <w:trHeight w:val="744"/>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3DE404"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61432C"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A5AC108"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AC25C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Acțiunea propusă nu duce la creșterea efectului negativ al climatului actual și al climatului preconizat în viitor asupra activității în sine, asupra naturii sau asupra activelor. </w:t>
            </w:r>
          </w:p>
          <w:p w14:paraId="4531FCEA"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Acțiunea vizează reducerea emisiilor GES pe termen lung ceea ce înseamnă atenuarea efectului negativ al climatului actual și viitor, respectiv al efectelor insulelor de căldură urbane corelate cu valurile de căldură din ce în ce mai frecvente și mai intense, îmbunătățirea sănătății, a bunăstării și a calității vieții în general.</w:t>
            </w:r>
          </w:p>
          <w:p w14:paraId="29C06AB6"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Pentru activitățile unde este aplicabil, se vor efectua analize de risc climatic și de vulnerabilitate, iar soluțiile de adaptare rezultate ulterior derulării acestor analize vor fi implementate la nivelul măsurilor aferente investiției.</w:t>
            </w:r>
          </w:p>
          <w:p w14:paraId="55CA8974" w14:textId="77777777" w:rsidR="00D76901" w:rsidRPr="00225D91" w:rsidRDefault="00D76901" w:rsidP="00C60495">
            <w:pPr>
              <w:spacing w:after="0" w:line="240" w:lineRule="auto"/>
              <w:jc w:val="both"/>
              <w:rPr>
                <w:rFonts w:cstheme="minorHAnsi"/>
                <w:color w:val="000000" w:themeColor="text1"/>
                <w:lang w:val="ro-RO"/>
              </w:rPr>
            </w:pPr>
            <w:r w:rsidRPr="00225D91">
              <w:rPr>
                <w:color w:val="000000" w:themeColor="text1"/>
                <w:lang w:val="ro-RO"/>
              </w:rPr>
              <w:t>Infrastructura de încărcare electrică promovează electrificarea și, ca atare, poate fi considerată o investiție necesară pentru a permite trecerea la o economie eficace neutră din punct de vedere climatic.</w:t>
            </w:r>
          </w:p>
        </w:tc>
      </w:tr>
      <w:tr w:rsidR="00D76901" w:rsidRPr="00225D91" w14:paraId="58FB76BD" w14:textId="77777777" w:rsidTr="00C60495">
        <w:trPr>
          <w:trHeight w:val="698"/>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E5954FE"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1E5B15"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99010E"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CA5A6A" w14:textId="77777777" w:rsidR="00D76901" w:rsidRPr="00225D91" w:rsidRDefault="00D76901" w:rsidP="00C60495">
            <w:pPr>
              <w:autoSpaceDE w:val="0"/>
              <w:autoSpaceDN w:val="0"/>
              <w:adjustRightInd w:val="0"/>
              <w:spacing w:after="0" w:line="240" w:lineRule="auto"/>
              <w:jc w:val="both"/>
              <w:rPr>
                <w:rFonts w:cstheme="minorHAnsi"/>
                <w:color w:val="000000" w:themeColor="text1"/>
                <w:lang w:val="ro-RO"/>
              </w:rPr>
            </w:pPr>
          </w:p>
        </w:tc>
      </w:tr>
      <w:tr w:rsidR="00D76901" w:rsidRPr="00225D91" w14:paraId="2965BEEC" w14:textId="77777777" w:rsidTr="00C60495">
        <w:trPr>
          <w:trHeight w:val="78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070F85"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EB3982"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0A020D"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FD6DB0"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r w:rsidR="00D76901" w:rsidRPr="00225D91" w14:paraId="4FD11008" w14:textId="77777777" w:rsidTr="00C60495">
        <w:trPr>
          <w:trHeight w:val="909"/>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5A303D"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Prevenirea și controlul poluării în aer, apă sau sol </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F95919"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DBCBC1"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248361"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r w:rsidR="00D76901" w:rsidRPr="00225D91" w14:paraId="241F9D0E" w14:textId="77777777" w:rsidTr="00C60495">
        <w:trPr>
          <w:trHeight w:val="73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60DD0C"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0CDC8A"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58966"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250438"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bl>
    <w:p w14:paraId="6BD8EB37" w14:textId="77777777" w:rsidR="00D76901" w:rsidRPr="00225D91" w:rsidRDefault="00D76901" w:rsidP="00D76901">
      <w:pPr>
        <w:spacing w:after="120" w:line="240" w:lineRule="auto"/>
        <w:ind w:left="48"/>
        <w:jc w:val="both"/>
        <w:rPr>
          <w:rFonts w:cstheme="minorHAnsi"/>
          <w:b/>
          <w:bCs/>
          <w:color w:val="000000" w:themeColor="text1"/>
          <w:lang w:val="ro-RO"/>
        </w:rPr>
      </w:pPr>
    </w:p>
    <w:p w14:paraId="7BC4819B" w14:textId="77777777" w:rsidR="00D76901" w:rsidRPr="00225D91" w:rsidRDefault="00D76901" w:rsidP="00D76901">
      <w:pPr>
        <w:spacing w:after="120" w:line="240" w:lineRule="auto"/>
        <w:jc w:val="both"/>
        <w:rPr>
          <w:rFonts w:eastAsia="Arial" w:cstheme="minorHAnsi"/>
          <w:b/>
          <w:color w:val="000000" w:themeColor="text1"/>
          <w:lang w:val="ro-RO"/>
        </w:rPr>
      </w:pPr>
      <w:bookmarkStart w:id="6" w:name="_Hlk93414923"/>
      <w:r w:rsidRPr="00225D91">
        <w:rPr>
          <w:rFonts w:eastAsia="Arial" w:cstheme="minorHAnsi"/>
          <w:b/>
          <w:color w:val="000000" w:themeColor="text1"/>
          <w:lang w:val="ro-RO"/>
        </w:rPr>
        <w:t>Partea 2 – Evaluarea de fond conform principiului DNSH pentru obiectivele de mediu care o impun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67"/>
        <w:gridCol w:w="6379"/>
      </w:tblGrid>
      <w:tr w:rsidR="00D76901" w:rsidRPr="00225D91" w14:paraId="56D3AD5F" w14:textId="77777777" w:rsidTr="00C60495">
        <w:trPr>
          <w:tblHeader/>
        </w:trPr>
        <w:tc>
          <w:tcPr>
            <w:tcW w:w="2405" w:type="dxa"/>
            <w:shd w:val="clear" w:color="auto" w:fill="D9D9D9"/>
            <w:tcMar>
              <w:top w:w="100" w:type="dxa"/>
              <w:left w:w="100" w:type="dxa"/>
              <w:bottom w:w="100" w:type="dxa"/>
              <w:right w:w="100" w:type="dxa"/>
            </w:tcMar>
          </w:tcPr>
          <w:bookmarkEnd w:id="6"/>
          <w:p w14:paraId="3CAD156A"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Întrebări</w:t>
            </w:r>
          </w:p>
        </w:tc>
        <w:tc>
          <w:tcPr>
            <w:tcW w:w="567" w:type="dxa"/>
            <w:shd w:val="clear" w:color="auto" w:fill="D9D9D9"/>
            <w:tcMar>
              <w:top w:w="100" w:type="dxa"/>
              <w:left w:w="100" w:type="dxa"/>
              <w:bottom w:w="100" w:type="dxa"/>
              <w:right w:w="100" w:type="dxa"/>
            </w:tcMar>
          </w:tcPr>
          <w:p w14:paraId="571B51F5"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Nu</w:t>
            </w:r>
          </w:p>
        </w:tc>
        <w:tc>
          <w:tcPr>
            <w:tcW w:w="6379" w:type="dxa"/>
            <w:shd w:val="clear" w:color="auto" w:fill="D9D9D9"/>
            <w:tcMar>
              <w:top w:w="100" w:type="dxa"/>
              <w:left w:w="100" w:type="dxa"/>
              <w:bottom w:w="100" w:type="dxa"/>
              <w:right w:w="100" w:type="dxa"/>
            </w:tcMar>
          </w:tcPr>
          <w:p w14:paraId="4E2404A9"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Justificare de fond</w:t>
            </w:r>
          </w:p>
        </w:tc>
      </w:tr>
      <w:tr w:rsidR="00D76901" w:rsidRPr="00225D91" w14:paraId="164CE17B" w14:textId="77777777" w:rsidTr="00C60495">
        <w:tc>
          <w:tcPr>
            <w:tcW w:w="2405" w:type="dxa"/>
            <w:shd w:val="clear" w:color="auto" w:fill="auto"/>
            <w:tcMar>
              <w:top w:w="100" w:type="dxa"/>
              <w:left w:w="100" w:type="dxa"/>
              <w:bottom w:w="100" w:type="dxa"/>
              <w:right w:w="100" w:type="dxa"/>
            </w:tcMar>
          </w:tcPr>
          <w:p w14:paraId="11AEF785"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i/>
                <w:color w:val="000000" w:themeColor="text1"/>
                <w:lang w:val="ro-RO"/>
              </w:rPr>
              <w:t>Utilizarea durabilă și protejarea resurselor de apă și a celor marine</w:t>
            </w:r>
            <w:r w:rsidRPr="00225D91">
              <w:rPr>
                <w:rFonts w:cstheme="minorHAnsi"/>
                <w:color w:val="000000" w:themeColor="text1"/>
                <w:lang w:val="ro-RO"/>
              </w:rPr>
              <w:t xml:space="preserve">: </w:t>
            </w:r>
          </w:p>
          <w:p w14:paraId="005A7346"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nocivă pentru: </w:t>
            </w:r>
          </w:p>
          <w:p w14:paraId="2905029F" w14:textId="77777777" w:rsidR="00D76901" w:rsidRPr="00225D91" w:rsidRDefault="00D76901" w:rsidP="00C60495">
            <w:pPr>
              <w:numPr>
                <w:ilvl w:val="0"/>
                <w:numId w:val="30"/>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starea bună sau pentru potențialul ecologic bun al corpurilor de apă, inclusiv al apelor de suprafață și subterane sau </w:t>
            </w:r>
          </w:p>
          <w:p w14:paraId="40425E76" w14:textId="77777777" w:rsidR="00D76901" w:rsidRPr="00225D91" w:rsidRDefault="00D76901" w:rsidP="00C60495">
            <w:pPr>
              <w:numPr>
                <w:ilvl w:val="0"/>
                <w:numId w:val="30"/>
              </w:numPr>
              <w:spacing w:after="0" w:line="240" w:lineRule="auto"/>
              <w:ind w:left="340" w:hanging="170"/>
              <w:contextualSpacing/>
              <w:jc w:val="both"/>
              <w:rPr>
                <w:rFonts w:eastAsia="Arial" w:cstheme="minorHAnsi"/>
                <w:color w:val="000000" w:themeColor="text1"/>
                <w:lang w:val="ro-RO"/>
              </w:rPr>
            </w:pPr>
            <w:r w:rsidRPr="00225D91">
              <w:rPr>
                <w:rFonts w:cstheme="minorHAnsi"/>
                <w:color w:val="000000" w:themeColor="text1"/>
                <w:lang w:val="ro-RO"/>
              </w:rPr>
              <w:t>starea ecologică bună a apelor marine?</w:t>
            </w:r>
          </w:p>
        </w:tc>
        <w:tc>
          <w:tcPr>
            <w:tcW w:w="567" w:type="dxa"/>
            <w:shd w:val="clear" w:color="auto" w:fill="auto"/>
            <w:tcMar>
              <w:top w:w="100" w:type="dxa"/>
              <w:left w:w="100" w:type="dxa"/>
              <w:bottom w:w="100" w:type="dxa"/>
              <w:right w:w="100" w:type="dxa"/>
            </w:tcMar>
            <w:vAlign w:val="center"/>
          </w:tcPr>
          <w:p w14:paraId="4D2EAEC8"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12F4074D"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Activitatea care beneficiază de sprijin în temeiul măsurii are un impact previzibil nesemnificativ asupra acestui obiectiv de mediu, ținând seama atât de efectele directe, cât și de cele primare indirecte pe întreaga durată a ciclului de viață. </w:t>
            </w:r>
          </w:p>
          <w:p w14:paraId="36C8C3E1"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Nu sunt identificate riscuri de degradare a mediului legate de protejarea calității apei și de stresul hidric, deoarece nu sunt instalate accesorii pentru instalația de apă sau dispozitive consumatoare de apă.</w:t>
            </w:r>
          </w:p>
          <w:p w14:paraId="4F0F5D56" w14:textId="77777777" w:rsidR="00D76901" w:rsidRPr="00225D91" w:rsidRDefault="00D76901" w:rsidP="00C60495">
            <w:pPr>
              <w:spacing w:after="120" w:line="240" w:lineRule="auto"/>
              <w:jc w:val="both"/>
              <w:rPr>
                <w:rFonts w:cstheme="minorHAnsi"/>
                <w:bCs/>
                <w:color w:val="000000" w:themeColor="text1"/>
                <w:lang w:val="ro-RO"/>
              </w:rPr>
            </w:pPr>
            <w:r w:rsidRPr="00225D91">
              <w:rPr>
                <w:rFonts w:cstheme="minorHAnsi"/>
                <w:color w:val="000000" w:themeColor="text1"/>
                <w:lang w:val="ro-RO"/>
              </w:rPr>
              <w:t xml:space="preserve">Evaluarea impactului asupra corpurilor de apă, cu respectarea prevederilor Articolului 2, punctele (22) și (23), din Regulamentul (UE) 2020/852, în conformitate cu prevederile Directivei-Cadru Apa și măsurile ce se impun pentru protejarea calității apei și evitarea stresului hidric, sunt luate în considerare la nivelul fiecărui proiect în parte. </w:t>
            </w:r>
          </w:p>
          <w:p w14:paraId="1B7C9AD7"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Nu sunt propuse intervenții asupra apelor marine.</w:t>
            </w:r>
          </w:p>
        </w:tc>
      </w:tr>
      <w:tr w:rsidR="00D76901" w:rsidRPr="00225D91" w14:paraId="45C7512C" w14:textId="77777777" w:rsidTr="00C60495">
        <w:tc>
          <w:tcPr>
            <w:tcW w:w="2405" w:type="dxa"/>
            <w:shd w:val="clear" w:color="auto" w:fill="auto"/>
            <w:tcMar>
              <w:top w:w="100" w:type="dxa"/>
              <w:left w:w="100" w:type="dxa"/>
              <w:bottom w:w="100" w:type="dxa"/>
              <w:right w:w="100" w:type="dxa"/>
            </w:tcMar>
          </w:tcPr>
          <w:p w14:paraId="1E72E814"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i/>
                <w:color w:val="000000" w:themeColor="text1"/>
                <w:lang w:val="ro-RO"/>
              </w:rPr>
              <w:t>Tranziția către o economie circulară, inclusiv prevenirea generării de deșeuri și reciclarea acestora</w:t>
            </w:r>
            <w:r w:rsidRPr="00225D91">
              <w:rPr>
                <w:rFonts w:cstheme="minorHAnsi"/>
                <w:color w:val="000000" w:themeColor="text1"/>
                <w:lang w:val="ro-RO"/>
              </w:rPr>
              <w:t>:</w:t>
            </w:r>
          </w:p>
          <w:p w14:paraId="393E0A2D"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w:t>
            </w:r>
          </w:p>
          <w:p w14:paraId="1C19420F" w14:textId="77777777" w:rsidR="00D76901" w:rsidRPr="00225D91" w:rsidRDefault="00D76901" w:rsidP="00C60495">
            <w:pPr>
              <w:numPr>
                <w:ilvl w:val="0"/>
                <w:numId w:val="31"/>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o creștere semnificativă a generării, a incinerării sau a eliminării deșeurilor, cu excepția incinerării deșeurilor periculoase nereciclabile sau </w:t>
            </w:r>
          </w:p>
          <w:p w14:paraId="1007E789" w14:textId="77777777" w:rsidR="00D76901" w:rsidRPr="00225D91" w:rsidRDefault="00D76901" w:rsidP="00C60495">
            <w:pPr>
              <w:numPr>
                <w:ilvl w:val="0"/>
                <w:numId w:val="31"/>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ineficiențe semnificative în utilizarea directă sau indirectă a oricăror resurse naturale în orice etapă a ciclului său de viață, care nu sunt reduse la minimum prin măsuri adecvate sau </w:t>
            </w:r>
          </w:p>
          <w:p w14:paraId="1A4A1B15" w14:textId="77777777" w:rsidR="00D76901" w:rsidRPr="00225D91" w:rsidRDefault="00D76901" w:rsidP="00C60495">
            <w:pPr>
              <w:numPr>
                <w:ilvl w:val="0"/>
                <w:numId w:val="31"/>
              </w:numPr>
              <w:spacing w:after="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va cauza prejudicii semnificative și pe termen lung mediului în ceea ce privește economia circulară?</w:t>
            </w:r>
          </w:p>
        </w:tc>
        <w:tc>
          <w:tcPr>
            <w:tcW w:w="567" w:type="dxa"/>
            <w:shd w:val="clear" w:color="auto" w:fill="auto"/>
            <w:tcMar>
              <w:top w:w="100" w:type="dxa"/>
              <w:left w:w="100" w:type="dxa"/>
              <w:bottom w:w="100" w:type="dxa"/>
              <w:right w:w="100" w:type="dxa"/>
            </w:tcMar>
            <w:vAlign w:val="center"/>
          </w:tcPr>
          <w:p w14:paraId="27FDC3D4"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4D4E75A1" w14:textId="77777777" w:rsidR="00D76901" w:rsidRPr="00225D91" w:rsidRDefault="00D76901" w:rsidP="00C60495">
            <w:pPr>
              <w:spacing w:before="120" w:after="0" w:line="240" w:lineRule="auto"/>
              <w:jc w:val="both"/>
              <w:rPr>
                <w:color w:val="000000" w:themeColor="text1"/>
                <w:lang w:val="ro-RO"/>
              </w:rPr>
            </w:pPr>
            <w:r w:rsidRPr="00225D91">
              <w:rPr>
                <w:rFonts w:cstheme="minorHAnsi"/>
                <w:color w:val="000000" w:themeColor="text1"/>
                <w:shd w:val="clear" w:color="auto" w:fill="FFFFFF"/>
                <w:lang w:val="ro-RO"/>
              </w:rPr>
              <w:t>Acțiunea propusă nu duce la creșterea semnificativă a generării, incinerării sau eliminării deșeurilor ș</w:t>
            </w:r>
            <w:r w:rsidRPr="00225D91">
              <w:rPr>
                <w:color w:val="000000" w:themeColor="text1"/>
                <w:lang w:val="ro-RO"/>
              </w:rPr>
              <w:t>i nici la ineficiențe în ceea ce privește utilizarea durabilă a resurselor naturale și economia circulară.</w:t>
            </w:r>
          </w:p>
          <w:p w14:paraId="5603849E"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 xml:space="preserve">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w:t>
            </w:r>
            <w:r w:rsidRPr="00225D91">
              <w:rPr>
                <w:color w:val="000000" w:themeColor="text1"/>
                <w:lang w:val="ro-RO"/>
              </w:rPr>
              <w:t>aprobat prin HG nr. 942/20.12.2017</w:t>
            </w:r>
            <w:r w:rsidRPr="00225D91">
              <w:rPr>
                <w:rFonts w:cstheme="minorHAnsi"/>
                <w:color w:val="000000" w:themeColor="text1"/>
                <w:lang w:val="ro-RO"/>
              </w:rPr>
              <w:t xml:space="preserve">, elaborat în baza Directivei privind deșeurile </w:t>
            </w:r>
            <w:r w:rsidRPr="00225D91">
              <w:rPr>
                <w:color w:val="000000" w:themeColor="text1"/>
                <w:lang w:val="ro-RO"/>
              </w:rPr>
              <w:t>2008/98/CE, modificată prin Directiva (UE) 2018/851</w:t>
            </w:r>
            <w:r w:rsidRPr="00225D91">
              <w:rPr>
                <w:rFonts w:cstheme="minorHAnsi"/>
                <w:color w:val="000000" w:themeColor="text1"/>
                <w:lang w:val="ro-RO"/>
              </w:rPr>
              <w:t xml:space="preserve">. </w:t>
            </w:r>
          </w:p>
          <w:p w14:paraId="60038726"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 xml:space="preserve">La nivelul fiecărui proiect dezvoltat din acțiunea propusă prin program, în toate etapele unui proiectului, se va ţine evidenţa gestiunii deşeurilor conform legislației europene și naționale în vigoare. </w:t>
            </w:r>
          </w:p>
          <w:p w14:paraId="0264B046"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În toate etapele proiectului, se va ține seama ca activitățile să nu presupună utilizarea unor categorii de materiale care să poată fi încadrate în categoria substanțelor toxice și periculoase.</w:t>
            </w:r>
          </w:p>
          <w:p w14:paraId="6BCB1D62"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În ceea ce priveşte deşeurile recuperabile rezultate pe perioada executării lucrărilor, se va urmări sortarea pentru reutilizare, reciclare și alte operațiuni de valorificare materială, inclusiv operațiuni de umplere care utilizează deșeuri pentru a înlocui alte materiale, în conformitate cu ierarhia deșeurilor și cu Protocolul UE de gestionare a deșeurilor.</w:t>
            </w:r>
          </w:p>
          <w:p w14:paraId="6A331C08"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 xml:space="preserve">Deşeurile rezultate vor fi colectate selectiv în funcţie de caracteristicile lor, transportate în depozite autorizate sau predate unor operatori economici autorizați în scopul valorificării lor. Se va urmări ca deşeurile care ar putea fi generate ca urmare a acțiunii propuse, în toate etapele, să fie depozitate temporar doar pe suprafeţe special amenajate în acest sens. </w:t>
            </w:r>
          </w:p>
        </w:tc>
      </w:tr>
      <w:tr w:rsidR="00D76901" w:rsidRPr="00225D91" w14:paraId="36B0B96F" w14:textId="77777777" w:rsidTr="00C60495">
        <w:tc>
          <w:tcPr>
            <w:tcW w:w="2405" w:type="dxa"/>
            <w:shd w:val="clear" w:color="auto" w:fill="auto"/>
            <w:tcMar>
              <w:top w:w="100" w:type="dxa"/>
              <w:left w:w="100" w:type="dxa"/>
              <w:bottom w:w="100" w:type="dxa"/>
              <w:right w:w="100" w:type="dxa"/>
            </w:tcMar>
          </w:tcPr>
          <w:p w14:paraId="0A81DEE7"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Prevenirea și controlul poluării</w:t>
            </w:r>
            <w:r w:rsidRPr="00225D91">
              <w:rPr>
                <w:rFonts w:cstheme="minorHAnsi"/>
                <w:color w:val="000000" w:themeColor="text1"/>
                <w:lang w:val="ro-RO"/>
              </w:rPr>
              <w:t>.</w:t>
            </w:r>
          </w:p>
          <w:p w14:paraId="3350F632"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Se preconizează că măsura va duce la o creștere semnificativă a emisiilor de poluanți în aer, apă sau sol?</w:t>
            </w:r>
          </w:p>
        </w:tc>
        <w:tc>
          <w:tcPr>
            <w:tcW w:w="567" w:type="dxa"/>
            <w:shd w:val="clear" w:color="auto" w:fill="auto"/>
            <w:tcMar>
              <w:top w:w="100" w:type="dxa"/>
              <w:left w:w="100" w:type="dxa"/>
              <w:bottom w:w="100" w:type="dxa"/>
              <w:right w:w="100" w:type="dxa"/>
            </w:tcMar>
            <w:vAlign w:val="center"/>
          </w:tcPr>
          <w:p w14:paraId="4401B16F"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1000BDED"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shd w:val="clear" w:color="auto" w:fill="FFFFFF"/>
                <w:lang w:val="ro-RO"/>
              </w:rPr>
              <w:t xml:space="preserve">În perioada execuției este posibil să fie generate și alte emisii de poluanți, </w:t>
            </w:r>
            <w:r w:rsidRPr="00225D91">
              <w:rPr>
                <w:rFonts w:cstheme="minorHAnsi"/>
                <w:color w:val="000000" w:themeColor="text1"/>
                <w:lang w:val="ro-RO"/>
              </w:rPr>
              <w:t xml:space="preserve">dar se va asigura minimizarea impactului acestor emisii prin măsuri de protecție. De asemenea, se vor respecta condiţiile impuse în Acordurile de Mediu emise pentru fiecare proiect în parte, dar și recomandările în urma desfășurării evaluării strategice de mediu. </w:t>
            </w:r>
          </w:p>
          <w:p w14:paraId="0782F555"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 xml:space="preserve">Dacă va fi cazul, măsurile de protecție vor fi concepute astfel încât să se asigure că activitățile de construcție şi exploatare nu generează un impact semnificativ asupra factorilor de mediu aer, apă, sol. De exemplu, se vor urmări măsuri precum: </w:t>
            </w:r>
          </w:p>
          <w:p w14:paraId="460A7540"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eșalonarea lucrărilor astfel încât să se evite funcționarea simultană a unui număr mare de echipamente, în conformitate cu normele tehnice specifice; </w:t>
            </w:r>
          </w:p>
          <w:p w14:paraId="1A40FB02"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aplicarea vopselelor pe elementele constructive se va face prin utilizarea unor cantităţi minime de vopsea, grund şi diluanţi şi aplicarea cu dispozitive speciale, în conformitate cu </w:t>
            </w:r>
            <w:r w:rsidRPr="00225D91">
              <w:rPr>
                <w:rFonts w:cstheme="minorHAnsi"/>
                <w:color w:val="000000" w:themeColor="text1"/>
                <w:shd w:val="clear" w:color="auto" w:fill="FFFFFF"/>
                <w:lang w:val="ro-RO"/>
              </w:rPr>
              <w:t>Directiva 1999/13/EC privind reducerea emisiilor de compuși organici volatile, cu amendamentele ulterioare, și Hotărârea Guvernului nr. 699/2003 privind stabilirea unor măsuri pentru reducerea emisiilor de compuși organici volatili</w:t>
            </w:r>
            <w:r w:rsidRPr="00225D91">
              <w:rPr>
                <w:rFonts w:cstheme="minorHAnsi"/>
                <w:color w:val="000000" w:themeColor="text1"/>
                <w:lang w:val="ro-RO"/>
              </w:rPr>
              <w:t xml:space="preserve">; </w:t>
            </w:r>
          </w:p>
          <w:p w14:paraId="49EA3EA3"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marcarea cu bariere a organizării de șantier pentru a nu afecta şi alte suprafeţe în afara celor necesare, stabilite prin proiect;</w:t>
            </w:r>
          </w:p>
          <w:p w14:paraId="3A71D4EC"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prevenirea eroziunilor şi a transportului sedimentelor din zonele de construcţii, inclusiv drumuri, în cursurile de apă; </w:t>
            </w:r>
          </w:p>
          <w:p w14:paraId="3C02362E"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evitarea depozitării pe sol a materialelor care, în urma expunerii la precipitații, conduc la infiltrații pentru sol și acviferul freatic (prin impermeabilizarea suprafețelor de depozitare); </w:t>
            </w:r>
          </w:p>
          <w:p w14:paraId="3BE55163"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va urmări derularea tuturor lucrărilor astfel încât să se prevină eventualele contaminări ale zonei, datorate scurgerii accidentale de combustibili sau lubrifianţi de la echipamentele/utilajele utilizate la lucrări (în cazul poluării accidentale se va interveni imediat cu substanţe absorbante/neutralizatoare, iar defecţiunile mijloacelor de transport și/sau utilajelor vor fi remediate în unităţi de service specializate);</w:t>
            </w:r>
          </w:p>
          <w:p w14:paraId="67701229"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depozitele de sol fertil și de pământ rezultate se vor amplasa în imediata apropiere a zonelor de lucru de la care provin, fără afectarea terenurilor adiacente; </w:t>
            </w:r>
          </w:p>
          <w:p w14:paraId="5175AEDF"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înălțimea maximă de depozitare va asigura stabilitatea depozitului de sol excavat; </w:t>
            </w:r>
          </w:p>
          <w:p w14:paraId="2AC28425"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limitarea, acolo unde este posibil, a numărului de treceri ale vehiculelor pe drumurile neasfaltate, în special în zonele cu sol sensibil sau pe pante abrupte; </w:t>
            </w:r>
          </w:p>
          <w:p w14:paraId="03543ED6"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color w:val="000000" w:themeColor="text1"/>
                <w:lang w:val="ro-RO"/>
              </w:rPr>
              <w:t>se iau măsuri de reducere a zgomotului, a prafului și a emisiilor poluante în timpul lucrărilor;</w:t>
            </w:r>
          </w:p>
          <w:p w14:paraId="51FB3E7B" w14:textId="77777777" w:rsidR="00D76901" w:rsidRPr="00225D91" w:rsidRDefault="00D76901" w:rsidP="00C60495">
            <w:pPr>
              <w:numPr>
                <w:ilvl w:val="0"/>
                <w:numId w:val="37"/>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după realizarea lucrărilor aferente proiectului, vor fi întreprinse lucrări de refacere a amplasamentului.</w:t>
            </w:r>
          </w:p>
          <w:p w14:paraId="2E98CB01" w14:textId="77777777" w:rsidR="00D76901" w:rsidRPr="00225D91" w:rsidRDefault="00D76901" w:rsidP="00C60495">
            <w:pPr>
              <w:tabs>
                <w:tab w:val="left" w:pos="284"/>
              </w:tabs>
              <w:spacing w:after="120" w:line="240" w:lineRule="auto"/>
              <w:contextualSpacing/>
              <w:jc w:val="both"/>
              <w:rPr>
                <w:rFonts w:cstheme="minorHAnsi"/>
                <w:color w:val="000000" w:themeColor="text1"/>
                <w:lang w:val="ro-RO"/>
              </w:rPr>
            </w:pPr>
            <w:r w:rsidRPr="00225D91">
              <w:rPr>
                <w:rFonts w:cstheme="minorHAnsi"/>
                <w:color w:val="000000" w:themeColor="text1"/>
                <w:lang w:val="ro-RO"/>
              </w:rPr>
              <w:t>Infrastructura combustibililor alternativi care deservește transportul public poate contribui (indirect) la reducerea poluării aerului fiind necesară pentru a maximiza beneficiile materialului rulant curat.</w:t>
            </w:r>
          </w:p>
        </w:tc>
      </w:tr>
      <w:tr w:rsidR="00D76901" w:rsidRPr="00225D91" w14:paraId="272B6018" w14:textId="77777777" w:rsidTr="00C60495">
        <w:tc>
          <w:tcPr>
            <w:tcW w:w="2405" w:type="dxa"/>
            <w:shd w:val="clear" w:color="auto" w:fill="auto"/>
            <w:tcMar>
              <w:top w:w="100" w:type="dxa"/>
              <w:left w:w="100" w:type="dxa"/>
              <w:bottom w:w="100" w:type="dxa"/>
              <w:right w:w="100" w:type="dxa"/>
            </w:tcMar>
          </w:tcPr>
          <w:p w14:paraId="34C6A986"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Protecția și refacerea biodiversității și a ecosistemelor</w:t>
            </w:r>
            <w:r w:rsidRPr="00225D91">
              <w:rPr>
                <w:rFonts w:cstheme="minorHAnsi"/>
                <w:color w:val="000000" w:themeColor="text1"/>
                <w:lang w:val="ro-RO"/>
              </w:rPr>
              <w:t>.</w:t>
            </w:r>
          </w:p>
          <w:p w14:paraId="4462371F"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w:t>
            </w:r>
          </w:p>
          <w:p w14:paraId="06E97802" w14:textId="77777777" w:rsidR="00D76901" w:rsidRPr="00225D91" w:rsidRDefault="00D76901" w:rsidP="00C60495">
            <w:pPr>
              <w:numPr>
                <w:ilvl w:val="0"/>
                <w:numId w:val="32"/>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nocivă în mod semnificativ pentru condiția bună și reziliența ecosistemelor sau </w:t>
            </w:r>
          </w:p>
          <w:p w14:paraId="45AD8CBD" w14:textId="77777777" w:rsidR="00D76901" w:rsidRPr="00225D91" w:rsidRDefault="00D76901" w:rsidP="00C60495">
            <w:pPr>
              <w:numPr>
                <w:ilvl w:val="0"/>
                <w:numId w:val="32"/>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 nocivă pentru stadiul de conservare a habitatelor și a speciilor, inclusiv a celor de interes pentru Uniune?</w:t>
            </w:r>
          </w:p>
        </w:tc>
        <w:tc>
          <w:tcPr>
            <w:tcW w:w="567" w:type="dxa"/>
            <w:shd w:val="clear" w:color="auto" w:fill="auto"/>
            <w:tcMar>
              <w:top w:w="100" w:type="dxa"/>
              <w:left w:w="100" w:type="dxa"/>
              <w:bottom w:w="100" w:type="dxa"/>
              <w:right w:w="100" w:type="dxa"/>
            </w:tcMar>
            <w:vAlign w:val="center"/>
          </w:tcPr>
          <w:p w14:paraId="2DFD085A"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5F36286E"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Acțiunea nu este nocivă în mod semnificativ pentru condiția bună a ecosistemelor și nici pentru stadiul de conservare a habitatelor și a speciilor.</w:t>
            </w:r>
          </w:p>
          <w:p w14:paraId="3BB9E598"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Sunt prevăzute măsuri pentru prevenirea, reducerea sau eliminarea potenţialului impact al proiectelor propuse asupra componentelor biodiversităţii precum:</w:t>
            </w:r>
          </w:p>
          <w:p w14:paraId="65A9C5B1"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lucrările vor respecta strict perimetrul stabilit al proiectelor;</w:t>
            </w:r>
          </w:p>
          <w:p w14:paraId="3D121076"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respecta toate condițiile și măsurile de protecția mediului (inclusiv privind termenele de execuţie a lucrărilor) stabilite de autorităţile pentru protecția mediului și în documentele existente sau emise în urma parcurgerii procedurilor de mediu aferente (acord de mediu, EA, RIM etc.);</w:t>
            </w:r>
          </w:p>
          <w:p w14:paraId="790E4DB0"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nu se vor realiza organizări de șantier, depozite de materiale, gropi de împrumut etc. în perimetrul siturilor Natura 2000 sau în apropierea limitelor acestora;</w:t>
            </w:r>
          </w:p>
          <w:p w14:paraId="34C75C70"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lua măsuri concrete pentru împiedicarea scurgerilor accidentale de motorină, ulei sau alte substanțe periculoase/ poluante în apă sau pe sol;</w:t>
            </w:r>
          </w:p>
          <w:p w14:paraId="5F320622"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activităţile pe fronturile de lucru vor fi întrerupte în timpul nopţii, pentru a nu deranja activităţile fiziologice nocturne ale speciilor;</w:t>
            </w:r>
          </w:p>
          <w:p w14:paraId="1D223134"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interzicerea oricărei forme de recoltare, capturare, ucidere, vătămare a eventualelor specii de faună aflate în mediul lor natural;</w:t>
            </w:r>
          </w:p>
          <w:p w14:paraId="43C64C1E"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monitorizarea calităţii factorilor de mediu şi a componentelor de biodiversitate atât în perioada de execuţie, cât și în perioada de exploatare.</w:t>
            </w:r>
          </w:p>
          <w:p w14:paraId="2962E587" w14:textId="77777777" w:rsidR="00D76901" w:rsidRPr="00225D91" w:rsidRDefault="00D76901" w:rsidP="00C60495">
            <w:pPr>
              <w:tabs>
                <w:tab w:val="left" w:pos="284"/>
              </w:tabs>
              <w:spacing w:before="120" w:after="120" w:line="240" w:lineRule="auto"/>
              <w:jc w:val="both"/>
              <w:rPr>
                <w:rFonts w:cstheme="minorHAnsi"/>
                <w:color w:val="000000" w:themeColor="text1"/>
                <w:lang w:val="ro-RO"/>
              </w:rPr>
            </w:pPr>
            <w:r w:rsidRPr="00225D91">
              <w:rPr>
                <w:rFonts w:cstheme="minorHAnsi"/>
                <w:color w:val="000000" w:themeColor="text1"/>
                <w:lang w:val="ro-RO"/>
              </w:rPr>
              <w:t>Aceste acțiuni vor fi în acord cu Planurile de management ale ariilor naturale protejate.</w:t>
            </w:r>
          </w:p>
          <w:p w14:paraId="520C4296" w14:textId="77777777" w:rsidR="00D76901" w:rsidRPr="00225D91" w:rsidRDefault="00D76901" w:rsidP="00C60495">
            <w:pPr>
              <w:tabs>
                <w:tab w:val="left" w:pos="284"/>
              </w:tabs>
              <w:spacing w:before="120" w:after="120" w:line="240" w:lineRule="auto"/>
              <w:jc w:val="both"/>
              <w:rPr>
                <w:rFonts w:cstheme="minorHAnsi"/>
                <w:color w:val="000000" w:themeColor="text1"/>
                <w:lang w:val="ro-RO"/>
              </w:rPr>
            </w:pPr>
            <w:r w:rsidRPr="00225D91">
              <w:rPr>
                <w:rFonts w:cstheme="minorHAnsi"/>
                <w:color w:val="000000" w:themeColor="text1"/>
                <w:lang w:val="ro-RO"/>
              </w:rPr>
              <w:t>De asemenea, măsurile întreprinse sunt în concordanță cu Strategia UE privind biodiversitatea pentru anul 2030.</w:t>
            </w:r>
          </w:p>
          <w:p w14:paraId="3B634677"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Acțiunea nu prezintă potențial impact negativ asupra speciilor și habitatelor prezente în siturile Natura 2000, în conformitate cu O.U.G nr.57/ 2007, prevederile Directivei 2009/147/CE</w:t>
            </w:r>
            <w:r w:rsidRPr="00225D91">
              <w:rPr>
                <w:rFonts w:ascii="Times New Roman" w:hAnsi="Times New Roman" w:cs="Times New Roman"/>
                <w:color w:val="000000" w:themeColor="text1"/>
                <w:lang w:val="ro-RO"/>
              </w:rPr>
              <w:t xml:space="preserve"> </w:t>
            </w:r>
            <w:r w:rsidRPr="00225D91">
              <w:rPr>
                <w:rFonts w:cstheme="minorHAnsi"/>
                <w:color w:val="000000" w:themeColor="text1"/>
                <w:lang w:val="ro-RO"/>
              </w:rPr>
              <w:t xml:space="preserve">privind conservarea păsărilor sălbatice și ale Directivei 92/43/CEE privind conservarea habitatelor naturale și a speciilor de floră și faună sălbatice. </w:t>
            </w:r>
          </w:p>
          <w:p w14:paraId="6A931221"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De asemenea, a fost parcursă procedura de evaluare adecvată pentru POR Sud-Vest Oltenia 2021-2027 în urma căreia s-a decis că programul nu este susceptibil a avea impact negativ semnificativ asupra ariilor naturale protejate.</w:t>
            </w:r>
          </w:p>
        </w:tc>
      </w:tr>
    </w:tbl>
    <w:p w14:paraId="461245F8" w14:textId="77777777" w:rsidR="00D76901" w:rsidRPr="00225D91" w:rsidRDefault="00D76901" w:rsidP="00D76901">
      <w:pPr>
        <w:spacing w:after="120" w:line="240" w:lineRule="auto"/>
        <w:ind w:left="48"/>
        <w:jc w:val="both"/>
        <w:rPr>
          <w:rFonts w:cstheme="minorHAnsi"/>
          <w:b/>
          <w:bCs/>
          <w:color w:val="000000" w:themeColor="text1"/>
          <w:lang w:val="ro-RO"/>
        </w:rPr>
      </w:pPr>
    </w:p>
    <w:p w14:paraId="46131F59" w14:textId="77777777" w:rsidR="00D76901" w:rsidRPr="00225D91" w:rsidRDefault="00D76901" w:rsidP="00D76901">
      <w:pPr>
        <w:spacing w:after="120" w:line="276" w:lineRule="auto"/>
        <w:jc w:val="both"/>
        <w:rPr>
          <w:rFonts w:cstheme="minorHAnsi"/>
          <w:b/>
          <w:bCs/>
          <w:color w:val="000000" w:themeColor="text1"/>
          <w:lang w:val="ro-RO"/>
        </w:rPr>
      </w:pPr>
      <w:r w:rsidRPr="00225D91">
        <w:rPr>
          <w:rFonts w:cstheme="minorHAnsi"/>
          <w:b/>
          <w:bCs/>
          <w:color w:val="000000" w:themeColor="text1"/>
          <w:lang w:val="ro-RO"/>
        </w:rPr>
        <w:t xml:space="preserve">e) Realizarea de sisteme de tip park and ride în afara centrelor orașelor, integrate cu transportul public </w:t>
      </w:r>
    </w:p>
    <w:p w14:paraId="66A67485" w14:textId="77777777" w:rsidR="00D76901" w:rsidRPr="00225D91" w:rsidRDefault="00D76901" w:rsidP="00D76901">
      <w:pPr>
        <w:spacing w:after="120" w:line="276" w:lineRule="auto"/>
        <w:jc w:val="both"/>
        <w:rPr>
          <w:rFonts w:cstheme="minorHAnsi"/>
          <w:bCs/>
          <w:color w:val="000000" w:themeColor="text1"/>
          <w:lang w:val="ro-RO"/>
        </w:rPr>
      </w:pPr>
      <w:r w:rsidRPr="00225D91">
        <w:rPr>
          <w:rFonts w:eastAsia="Calibri" w:cstheme="minorHAnsi"/>
          <w:bCs/>
          <w:color w:val="000000" w:themeColor="text1"/>
          <w:lang w:val="ro-RO"/>
        </w:rPr>
        <w:t xml:space="preserve">Descrierea măsurii: Această acțiune indicativă derivă din  codul de intervenție </w:t>
      </w:r>
      <w:r w:rsidRPr="00225D91">
        <w:rPr>
          <w:rFonts w:cstheme="minorHAnsi"/>
          <w:b/>
          <w:color w:val="000000" w:themeColor="text1"/>
          <w:shd w:val="clear" w:color="auto" w:fill="FFFFFF"/>
          <w:lang w:val="ro-RO"/>
        </w:rPr>
        <w:t>081</w:t>
      </w:r>
      <w:r w:rsidRPr="00225D91">
        <w:rPr>
          <w:rFonts w:cstheme="minorHAnsi"/>
          <w:bCs/>
          <w:color w:val="000000" w:themeColor="text1"/>
          <w:shd w:val="clear" w:color="auto" w:fill="FFFFFF"/>
          <w:lang w:val="ro-RO"/>
        </w:rPr>
        <w:t xml:space="preserve"> - </w:t>
      </w:r>
      <w:r w:rsidRPr="00225D91">
        <w:rPr>
          <w:rFonts w:cstheme="minorHAnsi"/>
          <w:bCs/>
          <w:color w:val="000000" w:themeColor="text1"/>
          <w:lang w:val="ro-RO"/>
        </w:rPr>
        <w:t>Infrastructuri de transport urban curate având o contribuție la obiectivele schimbărilor climatice de 100%.</w:t>
      </w:r>
    </w:p>
    <w:p w14:paraId="1AD0EE55" w14:textId="77777777" w:rsidR="00D76901" w:rsidRPr="00225D91" w:rsidRDefault="00D76901" w:rsidP="00D76901">
      <w:pPr>
        <w:spacing w:after="120" w:line="276" w:lineRule="auto"/>
        <w:jc w:val="both"/>
        <w:rPr>
          <w:color w:val="000000" w:themeColor="text1"/>
          <w:lang w:val="ro-RO"/>
        </w:rPr>
      </w:pPr>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p w14:paraId="5C53E874" w14:textId="77777777" w:rsidR="00D76901" w:rsidRPr="00225D91" w:rsidRDefault="00D76901" w:rsidP="00D76901">
      <w:pPr>
        <w:spacing w:after="120" w:line="240" w:lineRule="auto"/>
        <w:ind w:left="48"/>
        <w:jc w:val="both"/>
        <w:rPr>
          <w:rFonts w:eastAsia="Calibri" w:cstheme="minorHAnsi"/>
          <w:b/>
          <w:bCs/>
          <w:color w:val="000000" w:themeColor="text1"/>
          <w:lang w:val="ro-RO"/>
        </w:rPr>
      </w:pPr>
      <w:r w:rsidRPr="00225D91">
        <w:rPr>
          <w:rFonts w:eastAsia="Calibri" w:cstheme="minorHAnsi"/>
          <w:b/>
          <w:bCs/>
          <w:color w:val="000000" w:themeColor="text1"/>
          <w:lang w:val="ro-RO"/>
        </w:rPr>
        <w:t>Partea 1- Filtrarea celor 6 obiective de mediu pentru a identifica pe cale care necesită o evaluare de fond</w:t>
      </w:r>
    </w:p>
    <w:tbl>
      <w:tblPr>
        <w:tblW w:w="9346" w:type="dxa"/>
        <w:tblLayout w:type="fixed"/>
        <w:tblLook w:val="0000" w:firstRow="0" w:lastRow="0" w:firstColumn="0" w:lastColumn="0" w:noHBand="0" w:noVBand="0"/>
      </w:tblPr>
      <w:tblGrid>
        <w:gridCol w:w="2450"/>
        <w:gridCol w:w="570"/>
        <w:gridCol w:w="585"/>
        <w:gridCol w:w="5741"/>
      </w:tblGrid>
      <w:tr w:rsidR="00D76901" w:rsidRPr="00225D91" w14:paraId="0C3C5CA2" w14:textId="77777777" w:rsidTr="00C60495">
        <w:trPr>
          <w:tblHeader/>
        </w:trPr>
        <w:tc>
          <w:tcPr>
            <w:tcW w:w="245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1A097F1D" w14:textId="77777777" w:rsidR="00D76901" w:rsidRPr="00225D91" w:rsidRDefault="00D76901" w:rsidP="00C60495">
            <w:pPr>
              <w:spacing w:after="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795E2E42" w14:textId="77777777" w:rsidR="00D76901" w:rsidRPr="00225D91" w:rsidRDefault="00D76901" w:rsidP="00C60495">
            <w:pPr>
              <w:spacing w:after="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2D21990E"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7CF98A52"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68B1341D"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BA7B9C" w14:textId="77777777" w:rsidR="00D76901" w:rsidRPr="00225D91" w:rsidRDefault="00D76901" w:rsidP="00C60495">
            <w:pPr>
              <w:spacing w:after="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724D175" w14:textId="77777777" w:rsidR="00D76901" w:rsidRPr="00225D91" w:rsidRDefault="00D76901" w:rsidP="00C60495">
            <w:pPr>
              <w:spacing w:after="0" w:line="240" w:lineRule="auto"/>
              <w:ind w:hanging="2"/>
              <w:jc w:val="both"/>
              <w:rPr>
                <w:rFonts w:eastAsia="Times New Roman"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A8461C6" w14:textId="77777777" w:rsidR="00D76901" w:rsidRPr="00225D91" w:rsidRDefault="00D76901" w:rsidP="00C60495">
            <w:pPr>
              <w:spacing w:after="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A7EBD4"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color w:val="000000" w:themeColor="text1"/>
                <w:lang w:val="ro-RO"/>
              </w:rPr>
              <w:t xml:space="preserve">Obiectivul acțiunii este reducerea emisiilor de gaze cu efect de seră prin investiții precum cele referitoare la infrastructura de transport necesară mijloacelor de transport public urban curat. </w:t>
            </w:r>
          </w:p>
          <w:p w14:paraId="0C0F0A5F" w14:textId="77777777" w:rsidR="00D76901" w:rsidRPr="00225D91" w:rsidRDefault="00D76901" w:rsidP="00C60495">
            <w:pPr>
              <w:spacing w:before="120" w:after="0" w:line="240" w:lineRule="auto"/>
              <w:ind w:hanging="2"/>
              <w:jc w:val="both"/>
              <w:rPr>
                <w:rFonts w:cstheme="minorHAnsi"/>
                <w:color w:val="000000" w:themeColor="text1"/>
                <w:shd w:val="clear" w:color="auto" w:fill="FFFFFF"/>
                <w:lang w:val="ro-RO"/>
              </w:rPr>
            </w:pPr>
            <w:r w:rsidRPr="00225D91">
              <w:rPr>
                <w:rFonts w:eastAsia="Times New Roman" w:cstheme="minorHAnsi"/>
                <w:color w:val="000000" w:themeColor="text1"/>
                <w:lang w:val="ro-RO" w:eastAsia="en-GB"/>
              </w:rPr>
              <w:t xml:space="preserve">Acțiunea propusă este în concordanță cu </w:t>
            </w:r>
            <w:r w:rsidRPr="00225D91">
              <w:rPr>
                <w:rFonts w:eastAsia="Times New Roman" w:cstheme="minorHAnsi"/>
                <w:color w:val="000000" w:themeColor="text1"/>
                <w:lang w:val="ro-RO"/>
              </w:rPr>
              <w:t xml:space="preserve">Recomandările de Țară pentru 2021-2027, contribuie la realizarea țintelor </w:t>
            </w:r>
            <w:r w:rsidRPr="00225D91">
              <w:rPr>
                <w:rFonts w:cstheme="minorHAnsi"/>
                <w:iCs/>
                <w:color w:val="000000" w:themeColor="text1"/>
                <w:lang w:val="ro-RO"/>
              </w:rPr>
              <w:t xml:space="preserve">Strategiei Naționale pentru Dezvoltarea Durabilă a României 2030 și, totodată, contribuie și la realizarea obiectivelor </w:t>
            </w:r>
            <w:r w:rsidRPr="00225D91">
              <w:rPr>
                <w:rFonts w:cstheme="minorHAnsi"/>
                <w:color w:val="000000" w:themeColor="text1"/>
                <w:shd w:val="clear" w:color="auto" w:fill="FFFFFF"/>
                <w:lang w:val="ro-RO"/>
              </w:rPr>
              <w:t>de reducere a emisiilor de CO</w:t>
            </w:r>
            <w:r w:rsidRPr="00225D91">
              <w:rPr>
                <w:rFonts w:cstheme="minorHAnsi"/>
                <w:color w:val="000000" w:themeColor="text1"/>
                <w:shd w:val="clear" w:color="auto" w:fill="FFFFFF"/>
                <w:vertAlign w:val="subscript"/>
                <w:lang w:val="ro-RO"/>
              </w:rPr>
              <w:t>2</w:t>
            </w:r>
            <w:r w:rsidRPr="00225D91">
              <w:rPr>
                <w:rFonts w:cstheme="minorHAnsi"/>
                <w:color w:val="000000" w:themeColor="text1"/>
                <w:shd w:val="clear" w:color="auto" w:fill="FFFFFF"/>
                <w:lang w:val="ro-RO"/>
              </w:rPr>
              <w:t xml:space="preserve"> până în 2030 din noua lege a UE privind clima (Regulamentul (UE) 2021/1119 al Parlamentului European și al Consiliului din 30 iunie 2021 de instituire a cadrului pentru realizarea neutralității climatice și de modificare a Regulamentelor (CE) nr. 401/2009 și (UE) 2018/1999 („Legea europeană a climei”)).</w:t>
            </w:r>
          </w:p>
          <w:p w14:paraId="380D96C9" w14:textId="77777777" w:rsidR="00D76901" w:rsidRPr="00225D91" w:rsidRDefault="00D76901" w:rsidP="00C60495">
            <w:pPr>
              <w:spacing w:before="120" w:after="0" w:line="240" w:lineRule="auto"/>
              <w:ind w:hanging="2"/>
              <w:jc w:val="both"/>
              <w:rPr>
                <w:rFonts w:cstheme="minorHAnsi"/>
                <w:color w:val="000000" w:themeColor="text1"/>
                <w:lang w:val="ro-RO"/>
              </w:rPr>
            </w:pPr>
            <w:r w:rsidRPr="00225D91">
              <w:rPr>
                <w:rFonts w:cstheme="minorHAnsi"/>
                <w:color w:val="000000" w:themeColor="text1"/>
                <w:shd w:val="clear" w:color="auto" w:fill="FFFFFF"/>
                <w:lang w:val="ro-RO"/>
              </w:rPr>
              <w:t>Totodată, acțiunea propusă sprijină obiectivele schimbărilor climatice în proporție de 100%, fiind, astfel, în concordanță cu principiul DNSH.</w:t>
            </w:r>
          </w:p>
          <w:p w14:paraId="7C5E604D" w14:textId="77777777" w:rsidR="00D76901" w:rsidRPr="00225D91" w:rsidRDefault="00D76901" w:rsidP="00C60495">
            <w:pPr>
              <w:spacing w:before="120" w:after="0" w:line="240" w:lineRule="auto"/>
              <w:ind w:hanging="2"/>
              <w:jc w:val="both"/>
              <w:rPr>
                <w:rFonts w:cstheme="minorHAnsi"/>
                <w:color w:val="000000" w:themeColor="text1"/>
                <w:lang w:val="ro-RO"/>
              </w:rPr>
            </w:pPr>
            <w:r w:rsidRPr="00225D91">
              <w:rPr>
                <w:rFonts w:eastAsia="Calibri" w:cstheme="minorHAnsi"/>
                <w:color w:val="000000" w:themeColor="text1"/>
                <w:lang w:val="ro-RO"/>
              </w:rPr>
              <w:t xml:space="preserve">În urma analizelor asupra mobilității urbane efectuate în cadrul PMUD-urilor realizate la nivelul regiunii și în cadrul PDR, </w:t>
            </w:r>
            <w:r w:rsidRPr="00225D91">
              <w:rPr>
                <w:rFonts w:cstheme="minorHAnsi"/>
                <w:color w:val="000000" w:themeColor="text1"/>
                <w:lang w:val="ro-RO"/>
              </w:rPr>
              <w:t xml:space="preserve">s-a evidențiat faptul că mobilitatea și conectivitatea urbană sunt limitate, iar sistemele de transport public încă generează emisii semnificative de gaze cu efect de seră. </w:t>
            </w:r>
          </w:p>
          <w:p w14:paraId="4BA16E85" w14:textId="77777777" w:rsidR="00D76901" w:rsidRPr="00225D91" w:rsidRDefault="00D76901" w:rsidP="00C60495">
            <w:pPr>
              <w:spacing w:before="120" w:after="0" w:line="240" w:lineRule="auto"/>
              <w:jc w:val="both"/>
              <w:rPr>
                <w:rFonts w:eastAsia="Calibri" w:cstheme="minorHAnsi"/>
                <w:color w:val="000000" w:themeColor="text1"/>
                <w:szCs w:val="24"/>
                <w:lang w:val="ro-RO"/>
              </w:rPr>
            </w:pPr>
            <w:r w:rsidRPr="00225D91">
              <w:rPr>
                <w:rFonts w:eastAsia="Calibri" w:cstheme="minorHAnsi"/>
                <w:color w:val="000000" w:themeColor="text1"/>
                <w:szCs w:val="24"/>
                <w:lang w:val="ro-RO"/>
              </w:rPr>
              <w:t>Transportul în interiorul zonelor urbane reprezintă o parte vitală a funcționarii acestora, iar congestionarea traficului constituie o provocare în creștere în tot mai multe orașe, pe măsură ce numărul autoturismelor în proprietate personală crește.</w:t>
            </w:r>
          </w:p>
          <w:p w14:paraId="0B19CA99" w14:textId="77777777" w:rsidR="00D76901" w:rsidRPr="00225D91" w:rsidRDefault="00D76901" w:rsidP="00C60495">
            <w:pPr>
              <w:spacing w:after="120" w:line="240" w:lineRule="auto"/>
              <w:jc w:val="both"/>
              <w:rPr>
                <w:rFonts w:eastAsia="MyriadPro-Light" w:cstheme="minorHAnsi"/>
                <w:color w:val="000000" w:themeColor="text1"/>
                <w:szCs w:val="24"/>
                <w:lang w:val="ro-RO"/>
              </w:rPr>
            </w:pPr>
            <w:r w:rsidRPr="00225D91">
              <w:rPr>
                <w:rFonts w:eastAsia="Calibri" w:cstheme="minorHAnsi"/>
                <w:color w:val="000000" w:themeColor="text1"/>
                <w:szCs w:val="24"/>
                <w:lang w:val="ro-RO"/>
              </w:rPr>
              <w:t xml:space="preserve">În majoritatea orașelor </w:t>
            </w:r>
            <w:r w:rsidRPr="00225D91">
              <w:rPr>
                <w:rFonts w:cstheme="minorHAnsi"/>
                <w:bCs/>
                <w:color w:val="000000" w:themeColor="text1"/>
                <w:lang w:val="ro-RO"/>
              </w:rPr>
              <w:t xml:space="preserve">și </w:t>
            </w:r>
            <w:r w:rsidRPr="00225D91">
              <w:rPr>
                <w:rFonts w:eastAsia="Calibri" w:cstheme="minorHAnsi"/>
                <w:color w:val="000000" w:themeColor="text1"/>
                <w:szCs w:val="24"/>
                <w:lang w:val="ro-RO"/>
              </w:rPr>
              <w:t xml:space="preserve">municipiilor, deficitul de infrastructură se reflectă într-o mobilitate redusă, trafic de tranzit ridicat la nivelul a numeroase localități care nu beneficiază de variante de ocolire, timpi mari de așteptare </w:t>
            </w:r>
            <w:r w:rsidRPr="00225D91">
              <w:rPr>
                <w:rFonts w:ascii="Calibri" w:eastAsia="Times New Roman" w:hAnsi="Calibri" w:cs="Calibri"/>
                <w:color w:val="000000" w:themeColor="text1"/>
                <w:lang w:val="ro-RO"/>
              </w:rPr>
              <w:t xml:space="preserve">în </w:t>
            </w:r>
            <w:r w:rsidRPr="00225D91">
              <w:rPr>
                <w:rFonts w:eastAsia="Calibri" w:cstheme="minorHAnsi"/>
                <w:color w:val="000000" w:themeColor="text1"/>
                <w:szCs w:val="24"/>
                <w:lang w:val="ro-RO"/>
              </w:rPr>
              <w:t xml:space="preserve">trafic, creșterea numărului de accidente etc. </w:t>
            </w:r>
            <w:r w:rsidRPr="00225D91">
              <w:rPr>
                <w:rFonts w:eastAsia="MyriadPro-Light" w:cstheme="minorHAnsi"/>
                <w:color w:val="000000" w:themeColor="text1"/>
                <w:szCs w:val="24"/>
                <w:lang w:val="ro-RO"/>
              </w:rPr>
              <w:t xml:space="preserve">Studiile de trafic și planurile de mobilitate urbană durabilă realizate în regiune arată nevoia măsurilor de creșterea a siguranței traficului, precum </w:t>
            </w:r>
            <w:r w:rsidRPr="00225D91">
              <w:rPr>
                <w:rFonts w:cstheme="minorHAnsi"/>
                <w:bCs/>
                <w:color w:val="000000" w:themeColor="text1"/>
                <w:lang w:val="ro-RO"/>
              </w:rPr>
              <w:t xml:space="preserve">și </w:t>
            </w:r>
            <w:r w:rsidRPr="00225D91">
              <w:rPr>
                <w:rFonts w:eastAsia="MyriadPro-Light" w:cstheme="minorHAnsi"/>
                <w:color w:val="000000" w:themeColor="text1"/>
                <w:szCs w:val="24"/>
                <w:lang w:val="ro-RO"/>
              </w:rPr>
              <w:t xml:space="preserve">măsuri care să adreseze provocări, precum </w:t>
            </w:r>
            <w:r w:rsidRPr="00225D91">
              <w:rPr>
                <w:rFonts w:eastAsia="MyriadPro-Light" w:cstheme="minorHAnsi"/>
                <w:color w:val="000000" w:themeColor="text1"/>
                <w:lang w:val="ro-RO"/>
              </w:rPr>
              <w:t>gradul ridicat de congestie pe rețeaua rutieră, cu efectele negative asociate: poluare fonică și chimică crescute, niveluri ridicate de CO</w:t>
            </w:r>
            <w:r w:rsidRPr="00225D91">
              <w:rPr>
                <w:rFonts w:eastAsia="MyriadPro-Light" w:cstheme="minorHAnsi"/>
                <w:color w:val="000000" w:themeColor="text1"/>
                <w:vertAlign w:val="subscript"/>
                <w:lang w:val="ro-RO"/>
              </w:rPr>
              <w:t>2</w:t>
            </w:r>
            <w:r w:rsidRPr="00225D91">
              <w:rPr>
                <w:rFonts w:eastAsia="MyriadPro-Light" w:cstheme="minorHAnsi"/>
                <w:color w:val="000000" w:themeColor="text1"/>
                <w:lang w:val="ro-RO"/>
              </w:rPr>
              <w:t xml:space="preserve"> deversate în atmosferă.</w:t>
            </w:r>
          </w:p>
          <w:p w14:paraId="777E00BB" w14:textId="77777777" w:rsidR="00D76901" w:rsidRPr="00225D91" w:rsidRDefault="00D76901" w:rsidP="00C60495">
            <w:pPr>
              <w:spacing w:before="120" w:after="0" w:line="240" w:lineRule="auto"/>
              <w:ind w:hanging="2"/>
              <w:jc w:val="both"/>
              <w:rPr>
                <w:rFonts w:cstheme="minorHAnsi"/>
                <w:color w:val="000000" w:themeColor="text1"/>
                <w:lang w:val="ro-RO"/>
              </w:rPr>
            </w:pPr>
            <w:r w:rsidRPr="00225D91">
              <w:rPr>
                <w:rFonts w:cstheme="minorHAnsi"/>
                <w:color w:val="000000" w:themeColor="text1"/>
                <w:lang w:val="ro-RO"/>
              </w:rPr>
              <w:t xml:space="preserve">Totodată, din analizele statistice la nivel regional, s-a constatat și existența unui număr scăzut de mijloace ecologice de transport, precum și o </w:t>
            </w:r>
            <w:r w:rsidRPr="00225D91">
              <w:rPr>
                <w:rFonts w:eastAsia="Times New Roman" w:cstheme="minorHAnsi"/>
                <w:color w:val="000000" w:themeColor="text1"/>
                <w:lang w:val="ro-RO" w:eastAsia="en-GB"/>
              </w:rPr>
              <w:t xml:space="preserve">infrastructură deficitară pentru utilizarea transportului ecologic. </w:t>
            </w:r>
          </w:p>
          <w:p w14:paraId="37EF0C22" w14:textId="77777777" w:rsidR="00D76901" w:rsidRPr="00225D91" w:rsidRDefault="00D76901" w:rsidP="00C60495">
            <w:pPr>
              <w:spacing w:before="120" w:after="0" w:line="240" w:lineRule="auto"/>
              <w:ind w:hanging="2"/>
              <w:jc w:val="both"/>
              <w:rPr>
                <w:rFonts w:cstheme="minorHAnsi"/>
                <w:color w:val="000000" w:themeColor="text1"/>
                <w:lang w:val="ro-RO"/>
              </w:rPr>
            </w:pPr>
            <w:r w:rsidRPr="00225D91">
              <w:rPr>
                <w:rFonts w:cstheme="minorHAnsi"/>
                <w:color w:val="000000" w:themeColor="text1"/>
                <w:lang w:val="ro-RO"/>
              </w:rPr>
              <w:t xml:space="preserve">Prin urmare, </w:t>
            </w:r>
            <w:r w:rsidRPr="00225D91">
              <w:rPr>
                <w:rFonts w:cstheme="minorHAnsi"/>
                <w:iCs/>
                <w:color w:val="000000" w:themeColor="text1"/>
                <w:lang w:val="ro-RO"/>
              </w:rPr>
              <w:t>diminuarea poluării cu emisii de CO</w:t>
            </w:r>
            <w:r w:rsidRPr="00225D91">
              <w:rPr>
                <w:rFonts w:cstheme="minorHAnsi"/>
                <w:iCs/>
                <w:color w:val="000000" w:themeColor="text1"/>
                <w:vertAlign w:val="subscript"/>
                <w:lang w:val="ro-RO"/>
              </w:rPr>
              <w:t>2</w:t>
            </w:r>
            <w:r w:rsidRPr="00225D91">
              <w:rPr>
                <w:rFonts w:cstheme="minorHAnsi"/>
                <w:iCs/>
                <w:color w:val="000000" w:themeColor="text1"/>
                <w:lang w:val="ro-RO"/>
              </w:rPr>
              <w:t xml:space="preserve"> din aglomerările urbane se poate realiza prin </w:t>
            </w:r>
            <w:r w:rsidRPr="00225D91">
              <w:rPr>
                <w:rFonts w:eastAsia="Calibri"/>
                <w:iCs/>
                <w:color w:val="000000" w:themeColor="text1"/>
                <w:lang w:val="ro-RO"/>
              </w:rPr>
              <w:t xml:space="preserve">realizarea de sisteme de tip park and ride </w:t>
            </w:r>
            <w:r w:rsidRPr="00225D91">
              <w:rPr>
                <w:rFonts w:ascii="Calibri" w:eastAsia="Times New Roman" w:hAnsi="Calibri" w:cs="Calibri"/>
                <w:color w:val="000000" w:themeColor="text1"/>
                <w:lang w:val="ro-RO"/>
              </w:rPr>
              <w:t xml:space="preserve">în </w:t>
            </w:r>
            <w:r w:rsidRPr="00225D91">
              <w:rPr>
                <w:rFonts w:eastAsia="Calibri"/>
                <w:iCs/>
                <w:color w:val="000000" w:themeColor="text1"/>
                <w:lang w:val="ro-RO"/>
              </w:rPr>
              <w:t>afara centrelor orașelor</w:t>
            </w:r>
            <w:r w:rsidRPr="00225D91">
              <w:rPr>
                <w:rFonts w:cstheme="minorHAnsi"/>
                <w:iCs/>
                <w:color w:val="000000" w:themeColor="text1"/>
                <w:lang w:val="ro-RO"/>
              </w:rPr>
              <w:t xml:space="preserve"> </w:t>
            </w:r>
            <w:r w:rsidRPr="00225D91">
              <w:rPr>
                <w:rFonts w:eastAsia="Times New Roman" w:cstheme="minorHAnsi"/>
                <w:color w:val="000000" w:themeColor="text1"/>
                <w:lang w:val="ro-RO" w:eastAsia="en-GB"/>
              </w:rPr>
              <w:t>astfel încât acestea să ofere o alternativă eficientă în detrimentul folosirii autoturismelor personale.</w:t>
            </w:r>
          </w:p>
        </w:tc>
      </w:tr>
      <w:tr w:rsidR="00D76901" w:rsidRPr="00225D91" w14:paraId="0FEF8EB9"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292C7A"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9C2C65"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9600412"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88F729" w14:textId="77777777" w:rsidR="00D76901" w:rsidRPr="00225D91" w:rsidRDefault="00D76901" w:rsidP="00C60495">
            <w:pPr>
              <w:spacing w:after="0" w:line="240" w:lineRule="auto"/>
              <w:jc w:val="both"/>
              <w:rPr>
                <w:rFonts w:cstheme="minorHAnsi"/>
                <w:color w:val="000000" w:themeColor="text1"/>
                <w:lang w:val="ro-RO"/>
              </w:rPr>
            </w:pPr>
            <w:r w:rsidRPr="00225D91">
              <w:rPr>
                <w:rFonts w:cstheme="minorHAnsi"/>
                <w:color w:val="000000" w:themeColor="text1"/>
                <w:lang w:val="ro-RO"/>
              </w:rPr>
              <w:t>Acțiunea propusă nu duce la creșterea efectului negativ al climatului actual și al climatului preconizat în viitor asupra activității în sine, asupra naturii sau asupra activelor.</w:t>
            </w:r>
          </w:p>
          <w:p w14:paraId="187ECAD2"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La nivelul României, mai ales în partea sudică unde este situată și regiunea Sud-Vest Oltenia, temperatura medie anuală a crescut în perioada 1961-2019, în medie, cu 2,4</w:t>
            </w:r>
            <w:r w:rsidRPr="00225D91">
              <w:rPr>
                <w:rFonts w:cstheme="minorHAnsi"/>
                <w:color w:val="000000" w:themeColor="text1"/>
                <w:vertAlign w:val="superscript"/>
                <w:lang w:val="ro-RO"/>
              </w:rPr>
              <w:t>o</w:t>
            </w:r>
            <w:r w:rsidRPr="00225D91">
              <w:rPr>
                <w:rFonts w:cstheme="minorHAnsi"/>
                <w:color w:val="000000" w:themeColor="text1"/>
                <w:lang w:val="ro-RO"/>
              </w:rPr>
              <w:t>C. Creșteri ale temperaturii peste media națională, înregistrează județele Gorj (2,59</w:t>
            </w:r>
            <w:r w:rsidRPr="00225D91">
              <w:rPr>
                <w:rFonts w:cstheme="minorHAnsi"/>
                <w:color w:val="000000" w:themeColor="text1"/>
                <w:vertAlign w:val="superscript"/>
                <w:lang w:val="ro-RO"/>
              </w:rPr>
              <w:t xml:space="preserve"> o</w:t>
            </w:r>
            <w:r w:rsidRPr="00225D91">
              <w:rPr>
                <w:rFonts w:cstheme="minorHAnsi"/>
                <w:color w:val="000000" w:themeColor="text1"/>
                <w:lang w:val="ro-RO"/>
              </w:rPr>
              <w:t>C și Mehedinți și Vâlcea 2,52</w:t>
            </w:r>
            <w:r w:rsidRPr="00225D91">
              <w:rPr>
                <w:rFonts w:cstheme="minorHAnsi"/>
                <w:color w:val="000000" w:themeColor="text1"/>
                <w:vertAlign w:val="superscript"/>
                <w:lang w:val="ro-RO"/>
              </w:rPr>
              <w:t xml:space="preserve"> o</w:t>
            </w:r>
            <w:r w:rsidRPr="00225D91">
              <w:rPr>
                <w:rFonts w:cstheme="minorHAnsi"/>
                <w:color w:val="000000" w:themeColor="text1"/>
                <w:lang w:val="ro-RO"/>
              </w:rPr>
              <w:t xml:space="preserve">C). </w:t>
            </w:r>
          </w:p>
          <w:p w14:paraId="5337957B"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Din cauza particularității de „spaţiu închis” pe care îl reprezintă mediul urban, temperaturile din aceste zone sunt și vor continua să fie mai ridicate decât cele din spaţiu rural.</w:t>
            </w:r>
          </w:p>
          <w:p w14:paraId="166E7C8F" w14:textId="77777777" w:rsidR="00D76901" w:rsidRPr="00225D91" w:rsidRDefault="00D76901" w:rsidP="00C60495">
            <w:pPr>
              <w:spacing w:before="120" w:after="0" w:line="240" w:lineRule="auto"/>
              <w:ind w:hanging="2"/>
              <w:jc w:val="both"/>
              <w:rPr>
                <w:rFonts w:cstheme="minorHAnsi"/>
                <w:color w:val="000000" w:themeColor="text1"/>
                <w:lang w:val="ro-RO"/>
              </w:rPr>
            </w:pPr>
            <w:r w:rsidRPr="00225D91">
              <w:rPr>
                <w:rFonts w:cstheme="minorHAnsi"/>
                <w:color w:val="000000" w:themeColor="text1"/>
                <w:lang w:val="ro-RO"/>
              </w:rPr>
              <w:t>În acest context, acțiunea indicativă propusă contribuie la diminuarea emisiilor de CO</w:t>
            </w:r>
            <w:r w:rsidRPr="00225D91">
              <w:rPr>
                <w:rFonts w:cstheme="minorHAnsi"/>
                <w:color w:val="000000" w:themeColor="text1"/>
                <w:vertAlign w:val="subscript"/>
                <w:lang w:val="ro-RO"/>
              </w:rPr>
              <w:t>2</w:t>
            </w:r>
            <w:r w:rsidRPr="00225D91">
              <w:rPr>
                <w:rFonts w:cstheme="minorHAnsi"/>
                <w:color w:val="000000" w:themeColor="text1"/>
                <w:lang w:val="ro-RO"/>
              </w:rPr>
              <w:t xml:space="preserve"> și alte gaze cu efect de seră ceea ce înseamnă atenuarea efectelor insulelor de căldură urbane, îmbunătățirea sănătății și a bunăstării locuitorilor spațiilor urbane.</w:t>
            </w:r>
          </w:p>
          <w:p w14:paraId="27AD2A81"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Evaluarea riscului climatic și a vulnerabilității se va face respectând reglementările și directivele europene și naționale, atât pentru faza de construcție cât și pentru cea de operare, în funcție de proiect, propunându-se și soluțiile adecvate de adaptare</w:t>
            </w:r>
            <w:r w:rsidRPr="00225D91">
              <w:rPr>
                <w:color w:val="000000" w:themeColor="text1"/>
                <w:lang w:val="ro-RO"/>
              </w:rPr>
              <w:t xml:space="preserve"> în cazul în care o activitate este evaluată ca fiind expusă riscurilor climatice fizice.</w:t>
            </w:r>
          </w:p>
          <w:p w14:paraId="39446550" w14:textId="77777777" w:rsidR="00D76901" w:rsidRPr="00225D91" w:rsidRDefault="00D76901" w:rsidP="00C60495">
            <w:pPr>
              <w:spacing w:before="120" w:after="0" w:line="240" w:lineRule="auto"/>
              <w:jc w:val="both"/>
              <w:rPr>
                <w:rFonts w:cstheme="minorHAnsi"/>
                <w:color w:val="000000" w:themeColor="text1"/>
                <w:lang w:val="ro-RO"/>
              </w:rPr>
            </w:pPr>
            <w:r w:rsidRPr="00225D91">
              <w:rPr>
                <w:rFonts w:cstheme="minorHAnsi"/>
                <w:color w:val="000000" w:themeColor="text1"/>
                <w:lang w:val="ro-RO"/>
              </w:rPr>
              <w:t>Astfel, planificarea urbană şi proiectarea infrastructurii publice de transport adecvate joacă un rol important în minimizarea impactului schimbărilor climatice şi reducerea riscului asupra mediului antropic.</w:t>
            </w:r>
          </w:p>
        </w:tc>
      </w:tr>
      <w:tr w:rsidR="00D76901" w:rsidRPr="00225D91" w14:paraId="48463259"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430ED1"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9C704B"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B8CDD90"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1CC1DD" w14:textId="77777777" w:rsidR="00D76901" w:rsidRPr="00225D91" w:rsidRDefault="00D76901" w:rsidP="00C60495">
            <w:pPr>
              <w:autoSpaceDE w:val="0"/>
              <w:autoSpaceDN w:val="0"/>
              <w:adjustRightInd w:val="0"/>
              <w:spacing w:after="0" w:line="240" w:lineRule="auto"/>
              <w:jc w:val="both"/>
              <w:rPr>
                <w:rFonts w:cstheme="minorHAnsi"/>
                <w:color w:val="000000" w:themeColor="text1"/>
                <w:lang w:val="ro-RO"/>
              </w:rPr>
            </w:pPr>
          </w:p>
        </w:tc>
      </w:tr>
      <w:tr w:rsidR="00D76901" w:rsidRPr="00225D91" w14:paraId="0BEBC884"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064BEF"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49BF43B"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DF53E31"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5FD7F0"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r w:rsidR="00D76901" w:rsidRPr="00225D91" w14:paraId="3CCE0398"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F781783"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Prevenirea și controlul poluării în aer, apă sau sol </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D2AF931"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A6CFB4"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AEC75"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r w:rsidR="00D76901" w:rsidRPr="00225D91" w14:paraId="07AB5EE1" w14:textId="77777777" w:rsidTr="00C60495">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66CB5CF"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387AD00"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704BAEF"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8425D0"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bl>
    <w:p w14:paraId="546387B2" w14:textId="77777777" w:rsidR="00D76901" w:rsidRPr="00225D91" w:rsidRDefault="00D76901" w:rsidP="00D76901">
      <w:pPr>
        <w:spacing w:after="120" w:line="240" w:lineRule="auto"/>
        <w:jc w:val="both"/>
        <w:rPr>
          <w:rFonts w:eastAsia="Arial" w:cstheme="minorHAnsi"/>
          <w:b/>
          <w:color w:val="000000" w:themeColor="text1"/>
          <w:lang w:val="ro-RO"/>
        </w:rPr>
      </w:pPr>
      <w:bookmarkStart w:id="7" w:name="_Hlk93415436"/>
    </w:p>
    <w:p w14:paraId="0959AD15" w14:textId="77777777" w:rsidR="00D76901" w:rsidRPr="00225D91" w:rsidRDefault="00D76901" w:rsidP="00D76901">
      <w:pPr>
        <w:spacing w:after="120" w:line="240" w:lineRule="auto"/>
        <w:jc w:val="both"/>
        <w:rPr>
          <w:rFonts w:eastAsia="Arial" w:cstheme="minorHAnsi"/>
          <w:b/>
          <w:color w:val="000000" w:themeColor="text1"/>
          <w:lang w:val="ro-RO"/>
        </w:rPr>
      </w:pPr>
      <w:r w:rsidRPr="00225D91">
        <w:rPr>
          <w:rFonts w:eastAsia="Arial" w:cstheme="minorHAnsi"/>
          <w:b/>
          <w:color w:val="000000" w:themeColor="text1"/>
          <w:lang w:val="ro-RO"/>
        </w:rPr>
        <w:t>Partea 2 – Evaluarea de fond conform principiului DNSH pentru obiectivele de mediu care o impun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67"/>
        <w:gridCol w:w="6379"/>
      </w:tblGrid>
      <w:tr w:rsidR="00D76901" w:rsidRPr="00225D91" w14:paraId="5BD497CE" w14:textId="77777777" w:rsidTr="00C60495">
        <w:trPr>
          <w:tblHeader/>
        </w:trPr>
        <w:tc>
          <w:tcPr>
            <w:tcW w:w="2405" w:type="dxa"/>
            <w:shd w:val="clear" w:color="auto" w:fill="D9D9D9"/>
            <w:tcMar>
              <w:top w:w="100" w:type="dxa"/>
              <w:left w:w="100" w:type="dxa"/>
              <w:bottom w:w="100" w:type="dxa"/>
              <w:right w:w="100" w:type="dxa"/>
            </w:tcMar>
          </w:tcPr>
          <w:bookmarkEnd w:id="7"/>
          <w:p w14:paraId="5051A3F1"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Întrebări</w:t>
            </w:r>
          </w:p>
        </w:tc>
        <w:tc>
          <w:tcPr>
            <w:tcW w:w="567" w:type="dxa"/>
            <w:shd w:val="clear" w:color="auto" w:fill="D9D9D9"/>
            <w:tcMar>
              <w:top w:w="100" w:type="dxa"/>
              <w:left w:w="100" w:type="dxa"/>
              <w:bottom w:w="100" w:type="dxa"/>
              <w:right w:w="100" w:type="dxa"/>
            </w:tcMar>
          </w:tcPr>
          <w:p w14:paraId="670B3FEC"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Nu</w:t>
            </w:r>
          </w:p>
        </w:tc>
        <w:tc>
          <w:tcPr>
            <w:tcW w:w="6379" w:type="dxa"/>
            <w:shd w:val="clear" w:color="auto" w:fill="D9D9D9"/>
            <w:tcMar>
              <w:top w:w="100" w:type="dxa"/>
              <w:left w:w="100" w:type="dxa"/>
              <w:bottom w:w="100" w:type="dxa"/>
              <w:right w:w="100" w:type="dxa"/>
            </w:tcMar>
          </w:tcPr>
          <w:p w14:paraId="35A025BD"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Justificare de fond</w:t>
            </w:r>
          </w:p>
        </w:tc>
      </w:tr>
      <w:tr w:rsidR="00D76901" w:rsidRPr="00225D91" w14:paraId="391CD7BE" w14:textId="77777777" w:rsidTr="00C60495">
        <w:tc>
          <w:tcPr>
            <w:tcW w:w="2405" w:type="dxa"/>
            <w:shd w:val="clear" w:color="auto" w:fill="auto"/>
            <w:tcMar>
              <w:top w:w="100" w:type="dxa"/>
              <w:left w:w="100" w:type="dxa"/>
              <w:bottom w:w="100" w:type="dxa"/>
              <w:right w:w="100" w:type="dxa"/>
            </w:tcMar>
          </w:tcPr>
          <w:p w14:paraId="05D09301"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Utilizarea durabilă și protejarea resurselor de apă și a celor marine</w:t>
            </w:r>
            <w:r w:rsidRPr="00225D91">
              <w:rPr>
                <w:rFonts w:cstheme="minorHAnsi"/>
                <w:color w:val="000000" w:themeColor="text1"/>
                <w:lang w:val="ro-RO"/>
              </w:rPr>
              <w:t xml:space="preserve">: </w:t>
            </w:r>
          </w:p>
          <w:p w14:paraId="2DA446AF"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nocivă pentru: </w:t>
            </w:r>
          </w:p>
          <w:p w14:paraId="12387FB1" w14:textId="77777777" w:rsidR="00D76901" w:rsidRPr="00225D91" w:rsidRDefault="00D76901" w:rsidP="00C60495">
            <w:pPr>
              <w:numPr>
                <w:ilvl w:val="0"/>
                <w:numId w:val="22"/>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starea bună sau pentru potențialul ecologic bun al corpurilor de apă, inclusiv al apelor de suprafață și subterane sau </w:t>
            </w:r>
          </w:p>
          <w:p w14:paraId="1C877428" w14:textId="77777777" w:rsidR="00D76901" w:rsidRPr="00225D91" w:rsidRDefault="00D76901" w:rsidP="00C60495">
            <w:pPr>
              <w:numPr>
                <w:ilvl w:val="0"/>
                <w:numId w:val="22"/>
              </w:numPr>
              <w:spacing w:after="120" w:line="240" w:lineRule="auto"/>
              <w:ind w:left="340" w:hanging="170"/>
              <w:contextualSpacing/>
              <w:jc w:val="both"/>
              <w:rPr>
                <w:rFonts w:eastAsia="Arial" w:cstheme="minorHAnsi"/>
                <w:color w:val="000000" w:themeColor="text1"/>
                <w:lang w:val="ro-RO"/>
              </w:rPr>
            </w:pPr>
            <w:r w:rsidRPr="00225D91">
              <w:rPr>
                <w:rFonts w:cstheme="minorHAnsi"/>
                <w:color w:val="000000" w:themeColor="text1"/>
                <w:lang w:val="ro-RO"/>
              </w:rPr>
              <w:t>starea ecologică bună a apelor marine?</w:t>
            </w:r>
          </w:p>
        </w:tc>
        <w:tc>
          <w:tcPr>
            <w:tcW w:w="567" w:type="dxa"/>
            <w:shd w:val="clear" w:color="auto" w:fill="auto"/>
            <w:tcMar>
              <w:top w:w="100" w:type="dxa"/>
              <w:left w:w="100" w:type="dxa"/>
              <w:bottom w:w="100" w:type="dxa"/>
              <w:right w:w="100" w:type="dxa"/>
            </w:tcMar>
            <w:vAlign w:val="center"/>
          </w:tcPr>
          <w:p w14:paraId="137FE79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2CE55E02" w14:textId="77777777" w:rsidR="00D76901" w:rsidRPr="00225D91" w:rsidRDefault="00D76901" w:rsidP="00C60495">
            <w:pPr>
              <w:spacing w:after="120" w:line="240" w:lineRule="auto"/>
              <w:jc w:val="both"/>
              <w:rPr>
                <w:rFonts w:eastAsia="Arial" w:cstheme="minorHAnsi"/>
                <w:color w:val="000000" w:themeColor="text1"/>
                <w:lang w:val="ro-RO"/>
              </w:rPr>
            </w:pPr>
            <w:r w:rsidRPr="00225D91">
              <w:rPr>
                <w:rFonts w:eastAsia="Arial" w:cstheme="minorHAnsi"/>
                <w:color w:val="000000" w:themeColor="text1"/>
                <w:lang w:val="ro-RO"/>
              </w:rPr>
              <w:t xml:space="preserve">Acțiunea propusă nu este nocivă pentru starea bună sau pentru potențialul ecologic bun al corpurilor de apă și nu va contribui la creșterea stresului hidric. </w:t>
            </w:r>
          </w:p>
          <w:p w14:paraId="765442BF" w14:textId="77777777" w:rsidR="00D76901" w:rsidRPr="00225D91" w:rsidRDefault="00D76901" w:rsidP="00C60495">
            <w:pPr>
              <w:spacing w:before="120" w:after="120" w:line="240" w:lineRule="auto"/>
              <w:jc w:val="both"/>
              <w:rPr>
                <w:rFonts w:cstheme="minorHAnsi"/>
                <w:bCs/>
                <w:color w:val="000000" w:themeColor="text1"/>
                <w:lang w:val="ro-RO"/>
              </w:rPr>
            </w:pPr>
            <w:r w:rsidRPr="00225D91">
              <w:rPr>
                <w:rFonts w:cstheme="minorHAnsi"/>
                <w:color w:val="000000" w:themeColor="text1"/>
                <w:lang w:val="ro-RO"/>
              </w:rPr>
              <w:t>Evaluarea impactului asupra corpurilor de apă, cu respectarea prevederilor Directivei-Cadru Apa (</w:t>
            </w:r>
            <w:r w:rsidRPr="00225D91">
              <w:rPr>
                <w:rFonts w:ascii="Times New Roman" w:hAnsi="Times New Roman" w:cs="Times New Roman"/>
                <w:color w:val="000000" w:themeColor="text1"/>
                <w:lang w:val="ro-RO"/>
              </w:rPr>
              <w:t>2000/60/CE</w:t>
            </w:r>
            <w:r w:rsidRPr="00225D91">
              <w:rPr>
                <w:rFonts w:cstheme="minorHAnsi"/>
                <w:color w:val="000000" w:themeColor="text1"/>
                <w:lang w:val="ro-RO"/>
              </w:rPr>
              <w:t xml:space="preserve">) și a legislației naționale în domeniu, și măsurile ce se impun pentru protejarea calității apei și evitarea stresului hidric, sunt luate în considerare la nivelul fiecărui proiect în parte. </w:t>
            </w:r>
            <w:r w:rsidRPr="00225D91">
              <w:rPr>
                <w:rFonts w:cstheme="minorHAnsi"/>
                <w:bCs/>
                <w:color w:val="000000" w:themeColor="text1"/>
                <w:lang w:val="ro-RO"/>
              </w:rPr>
              <w:t xml:space="preserve">De asemenea, se vor respecta condiţiile impuse în Acordurile de Mediu emise pentru fiecare proiect în parte, precum şi cele prevăzute în avizele emise de custozii ariilor naturale protejate intersectate de proiectele propuse. </w:t>
            </w:r>
          </w:p>
          <w:p w14:paraId="1991994B" w14:textId="77777777" w:rsidR="00D76901" w:rsidRPr="00225D91" w:rsidRDefault="00D76901" w:rsidP="00C60495">
            <w:pPr>
              <w:spacing w:before="120" w:after="120" w:line="240" w:lineRule="auto"/>
              <w:jc w:val="both"/>
              <w:rPr>
                <w:rFonts w:cstheme="minorHAnsi"/>
                <w:color w:val="000000" w:themeColor="text1"/>
                <w:lang w:val="ro-RO"/>
              </w:rPr>
            </w:pPr>
            <w:r w:rsidRPr="00225D91">
              <w:rPr>
                <w:rFonts w:cstheme="minorHAnsi"/>
                <w:color w:val="000000" w:themeColor="text1"/>
                <w:lang w:val="ro-RO"/>
              </w:rPr>
              <w:t>În perioada executării lucrărilor, impactul produs asupra regimului cantitativ și calitativ al apelor de suprafaţă și subterane este nesemnificativ, temporar, limitat la aria de execuție a lucrărilor.</w:t>
            </w:r>
          </w:p>
          <w:p w14:paraId="01B28820" w14:textId="77777777" w:rsidR="00D76901" w:rsidRPr="00225D91" w:rsidRDefault="00D76901" w:rsidP="00C60495">
            <w:pPr>
              <w:spacing w:before="120" w:after="120" w:line="240" w:lineRule="auto"/>
              <w:jc w:val="both"/>
              <w:rPr>
                <w:rFonts w:cstheme="minorHAnsi"/>
                <w:color w:val="000000" w:themeColor="text1"/>
                <w:lang w:val="ro-RO"/>
              </w:rPr>
            </w:pPr>
            <w:r w:rsidRPr="00225D91">
              <w:rPr>
                <w:rFonts w:cstheme="minorHAnsi"/>
                <w:color w:val="000000" w:themeColor="text1"/>
                <w:lang w:val="ro-RO"/>
              </w:rPr>
              <w:t>Nu sunt propuse intervenții asupra apelor marine.</w:t>
            </w:r>
          </w:p>
        </w:tc>
      </w:tr>
      <w:tr w:rsidR="00D76901" w:rsidRPr="00225D91" w14:paraId="7BD0B47A" w14:textId="77777777" w:rsidTr="00C60495">
        <w:tc>
          <w:tcPr>
            <w:tcW w:w="2405" w:type="dxa"/>
            <w:shd w:val="clear" w:color="auto" w:fill="auto"/>
            <w:tcMar>
              <w:top w:w="100" w:type="dxa"/>
              <w:left w:w="100" w:type="dxa"/>
              <w:bottom w:w="100" w:type="dxa"/>
              <w:right w:w="100" w:type="dxa"/>
            </w:tcMar>
          </w:tcPr>
          <w:p w14:paraId="228D5CA2"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Tranziția către o economie </w:t>
            </w:r>
            <w:r w:rsidRPr="00225D91">
              <w:rPr>
                <w:rFonts w:cstheme="minorHAnsi"/>
                <w:i/>
                <w:color w:val="000000" w:themeColor="text1"/>
                <w:lang w:val="ro-RO"/>
              </w:rPr>
              <w:t>inclusiv, inclusiv prevenirea generării de deșeuri și reciclarea acestora</w:t>
            </w:r>
            <w:r w:rsidRPr="00225D91">
              <w:rPr>
                <w:rFonts w:cstheme="minorHAnsi"/>
                <w:color w:val="000000" w:themeColor="text1"/>
                <w:lang w:val="ro-RO"/>
              </w:rPr>
              <w:t>:</w:t>
            </w:r>
          </w:p>
          <w:p w14:paraId="24277DB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w:t>
            </w:r>
          </w:p>
          <w:p w14:paraId="1A0E4DD7"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o creștere semnificativă a generării, a incinerării sau a eliminării deșeurilor, cu excepția incinerării deșeurilor periculoase nereciclabile sau </w:t>
            </w:r>
          </w:p>
          <w:p w14:paraId="31CCF6B7"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ineficiențe semnificative în utilizarea inclus sau indirectă a oricăror resurse naturale în orice etapă a ciclului său de viață, care nu sunt reduse la minimum prin măsuri adecvate sau </w:t>
            </w:r>
          </w:p>
          <w:p w14:paraId="1F219A82"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va cauza prejudicii semnificative și pe termen lung mediului în incluși privește economia inclusiv?</w:t>
            </w:r>
          </w:p>
        </w:tc>
        <w:tc>
          <w:tcPr>
            <w:tcW w:w="567" w:type="dxa"/>
            <w:shd w:val="clear" w:color="auto" w:fill="auto"/>
            <w:tcMar>
              <w:top w:w="100" w:type="dxa"/>
              <w:left w:w="100" w:type="dxa"/>
              <w:bottom w:w="100" w:type="dxa"/>
              <w:right w:w="100" w:type="dxa"/>
            </w:tcMar>
            <w:vAlign w:val="center"/>
          </w:tcPr>
          <w:p w14:paraId="67312067"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62B4EB94" w14:textId="77777777" w:rsidR="00D76901" w:rsidRPr="00225D91" w:rsidRDefault="00D76901" w:rsidP="00C60495">
            <w:pPr>
              <w:spacing w:before="120" w:after="120" w:line="240" w:lineRule="auto"/>
              <w:jc w:val="both"/>
              <w:rPr>
                <w:rFonts w:cstheme="minorHAnsi"/>
                <w:color w:val="000000" w:themeColor="text1"/>
                <w:shd w:val="clear" w:color="auto" w:fill="FFFFFF"/>
                <w:lang w:val="ro-RO"/>
              </w:rPr>
            </w:pPr>
            <w:r w:rsidRPr="00225D91">
              <w:rPr>
                <w:rFonts w:cstheme="minorHAnsi"/>
                <w:color w:val="000000" w:themeColor="text1"/>
                <w:shd w:val="clear" w:color="auto" w:fill="FFFFFF"/>
                <w:lang w:val="ro-RO"/>
              </w:rPr>
              <w:t>Acțiunea propusă nu duce la creșterea semnificativă a generării, incinerării sau eliminării deșeurilor.</w:t>
            </w:r>
          </w:p>
          <w:p w14:paraId="51BE76A3" w14:textId="77777777" w:rsidR="00D76901" w:rsidRPr="00225D91" w:rsidRDefault="00D76901" w:rsidP="00C60495">
            <w:pPr>
              <w:spacing w:before="120" w:after="120" w:line="240" w:lineRule="auto"/>
              <w:jc w:val="both"/>
              <w:rPr>
                <w:rFonts w:cstheme="minorHAnsi"/>
                <w:color w:val="000000" w:themeColor="text1"/>
                <w:lang w:val="ro-RO"/>
              </w:rPr>
            </w:pPr>
            <w:r w:rsidRPr="00225D91">
              <w:rPr>
                <w:rFonts w:cstheme="minorHAnsi"/>
                <w:color w:val="000000" w:themeColor="text1"/>
                <w:lang w:val="ro-RO"/>
              </w:rPr>
              <w:t xml:space="preserve">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w:t>
            </w:r>
            <w:r w:rsidRPr="00225D91">
              <w:rPr>
                <w:color w:val="000000" w:themeColor="text1"/>
                <w:lang w:val="ro-RO"/>
              </w:rPr>
              <w:t>aprobat prin HG nr. 942/20.12.2017</w:t>
            </w:r>
            <w:r w:rsidRPr="00225D91">
              <w:rPr>
                <w:rFonts w:cstheme="minorHAnsi"/>
                <w:color w:val="000000" w:themeColor="text1"/>
                <w:lang w:val="ro-RO"/>
              </w:rPr>
              <w:t xml:space="preserve">, elaborat în baza Directivei privind deșeurile </w:t>
            </w:r>
            <w:r w:rsidRPr="00225D91">
              <w:rPr>
                <w:color w:val="000000" w:themeColor="text1"/>
                <w:lang w:val="ro-RO"/>
              </w:rPr>
              <w:t>2008/98/CE, modificată prin Directiva (UE) 2018/851</w:t>
            </w:r>
            <w:r w:rsidRPr="00225D91">
              <w:rPr>
                <w:rFonts w:cstheme="minorHAnsi"/>
                <w:color w:val="000000" w:themeColor="text1"/>
                <w:lang w:val="ro-RO"/>
              </w:rPr>
              <w:t xml:space="preserve">. </w:t>
            </w:r>
          </w:p>
          <w:p w14:paraId="12DA3E4F" w14:textId="77777777" w:rsidR="00D76901" w:rsidRPr="00225D91" w:rsidRDefault="00D76901" w:rsidP="00C60495">
            <w:pPr>
              <w:spacing w:before="120" w:after="120" w:line="240" w:lineRule="auto"/>
              <w:jc w:val="both"/>
              <w:rPr>
                <w:rFonts w:cstheme="minorHAnsi"/>
                <w:color w:val="000000" w:themeColor="text1"/>
                <w:lang w:val="ro-RO"/>
              </w:rPr>
            </w:pPr>
            <w:r w:rsidRPr="00225D91">
              <w:rPr>
                <w:rFonts w:cstheme="minorHAnsi"/>
                <w:color w:val="000000" w:themeColor="text1"/>
                <w:lang w:val="ro-RO"/>
              </w:rPr>
              <w:t xml:space="preserve">La nivelul fiecărui proiect dezvoltat din acțiunea propusă prin program, în toate etapele proiectului, se va ţine evidența gestiunii deşeurilor conform legislației europene și naționale în vigoare. De asemenea, în toate etapele proiectului, se va ține seama ca activitățile să nu presupună utilizarea unor categorii de materiale care să poată fi încadrate în categoria substanțelor toxice și periculoase </w:t>
            </w:r>
            <w:r w:rsidRPr="00225D91">
              <w:rPr>
                <w:color w:val="000000" w:themeColor="text1"/>
                <w:lang w:val="ro-RO"/>
              </w:rPr>
              <w:t>(Anexa II a Directivei 2011/65/UE)</w:t>
            </w:r>
            <w:r w:rsidRPr="00225D91">
              <w:rPr>
                <w:rFonts w:cstheme="minorHAnsi"/>
                <w:color w:val="000000" w:themeColor="text1"/>
                <w:lang w:val="ro-RO"/>
              </w:rPr>
              <w:t>.</w:t>
            </w:r>
          </w:p>
          <w:p w14:paraId="5995102C" w14:textId="77777777" w:rsidR="00D76901" w:rsidRPr="00225D91" w:rsidRDefault="00D76901" w:rsidP="00C60495">
            <w:pPr>
              <w:spacing w:before="120" w:after="120" w:line="240" w:lineRule="auto"/>
              <w:jc w:val="both"/>
              <w:rPr>
                <w:rFonts w:cstheme="minorHAnsi"/>
                <w:color w:val="000000" w:themeColor="text1"/>
                <w:lang w:val="ro-RO"/>
              </w:rPr>
            </w:pPr>
            <w:r w:rsidRPr="00225D91">
              <w:rPr>
                <w:rFonts w:cstheme="minorHAnsi"/>
                <w:color w:val="000000" w:themeColor="text1"/>
                <w:lang w:val="ro-RO"/>
              </w:rPr>
              <w:t>În ceea ce priveşte deşeurile recuperabile rezultate pe perioada executării lucrărilor, se va urmări sortarea pentru reutilizare, reciclare și alte operațiuni de valorificare materială, inclusiv operațiuni de umplere care utilizează deșeuri pentru a înlocui alte materiale, în conformitate cu ierarhia deșeurilor și cu Protocolul UE de gestionare a deșeurilor.</w:t>
            </w:r>
          </w:p>
          <w:p w14:paraId="469A6005" w14:textId="77777777" w:rsidR="00D76901" w:rsidRPr="00225D91" w:rsidRDefault="00D76901" w:rsidP="00C60495">
            <w:pPr>
              <w:spacing w:before="120" w:after="120" w:line="240" w:lineRule="auto"/>
              <w:jc w:val="both"/>
              <w:rPr>
                <w:rFonts w:cstheme="minorHAnsi"/>
                <w:color w:val="000000" w:themeColor="text1"/>
                <w:lang w:val="ro-RO"/>
              </w:rPr>
            </w:pPr>
            <w:r w:rsidRPr="00225D91">
              <w:rPr>
                <w:rFonts w:cstheme="minorHAnsi"/>
                <w:color w:val="000000" w:themeColor="text1"/>
                <w:lang w:val="ro-RO"/>
              </w:rPr>
              <w:t xml:space="preserve">În conformitate cu reglementările în vigoare, deşeurile rezultate vor fi colectate selectiv în funcţie de caracteristicile lor, transportate în depozite autorizate sau predate unor operatori economici autorizați în scopul valorificării lor. Se va urmări ca deşeurile care ar putea fi generate ca urmare a acțiunii propuse, în toate etapele, să fie depozitate temporar doar pe suprafeţe special amenajate în acest sens. </w:t>
            </w:r>
          </w:p>
          <w:p w14:paraId="2B627935" w14:textId="77777777" w:rsidR="00D76901" w:rsidRPr="00225D91" w:rsidRDefault="00D76901" w:rsidP="00C60495">
            <w:pPr>
              <w:spacing w:before="120" w:after="120" w:line="240" w:lineRule="auto"/>
              <w:jc w:val="both"/>
              <w:rPr>
                <w:rFonts w:cstheme="minorHAnsi"/>
                <w:color w:val="000000" w:themeColor="text1"/>
                <w:lang w:val="ro-RO"/>
              </w:rPr>
            </w:pPr>
            <w:r w:rsidRPr="00225D91">
              <w:rPr>
                <w:rFonts w:cstheme="minorHAnsi"/>
                <w:color w:val="000000" w:themeColor="text1"/>
                <w:lang w:val="ro-RO"/>
              </w:rPr>
              <w:t>Se va realiza o sortare a deșeurilor conform legislației în vigoare.</w:t>
            </w:r>
          </w:p>
        </w:tc>
      </w:tr>
      <w:tr w:rsidR="00D76901" w:rsidRPr="00225D91" w14:paraId="2BACEDD1" w14:textId="77777777" w:rsidTr="00C60495">
        <w:tc>
          <w:tcPr>
            <w:tcW w:w="2405" w:type="dxa"/>
            <w:shd w:val="clear" w:color="auto" w:fill="auto"/>
            <w:tcMar>
              <w:top w:w="100" w:type="dxa"/>
              <w:left w:w="100" w:type="dxa"/>
              <w:bottom w:w="100" w:type="dxa"/>
              <w:right w:w="100" w:type="dxa"/>
            </w:tcMar>
          </w:tcPr>
          <w:p w14:paraId="10A89E70"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Prevenirea și controlul poluării</w:t>
            </w:r>
            <w:r w:rsidRPr="00225D91">
              <w:rPr>
                <w:rFonts w:cstheme="minorHAnsi"/>
                <w:color w:val="000000" w:themeColor="text1"/>
                <w:lang w:val="ro-RO"/>
              </w:rPr>
              <w:t>.</w:t>
            </w:r>
          </w:p>
          <w:p w14:paraId="2FD2FABE"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Se preconizează că măsura va duce la o creștere semnificativă a emisiilor de poluanți în aer, apă sau sol?</w:t>
            </w:r>
          </w:p>
        </w:tc>
        <w:tc>
          <w:tcPr>
            <w:tcW w:w="567" w:type="dxa"/>
            <w:shd w:val="clear" w:color="auto" w:fill="auto"/>
            <w:tcMar>
              <w:top w:w="100" w:type="dxa"/>
              <w:left w:w="100" w:type="dxa"/>
              <w:bottom w:w="100" w:type="dxa"/>
              <w:right w:w="100" w:type="dxa"/>
            </w:tcMar>
            <w:vAlign w:val="center"/>
          </w:tcPr>
          <w:p w14:paraId="4BEA0C83"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6CEECDFC"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shd w:val="clear" w:color="auto" w:fill="FFFFFF"/>
                <w:lang w:val="ro-RO"/>
              </w:rPr>
              <w:t>În perioada execuției este posibil să fie generate și alte emisii de poluanți în afară de CO</w:t>
            </w:r>
            <w:r w:rsidRPr="00225D91">
              <w:rPr>
                <w:rFonts w:cstheme="minorHAnsi"/>
                <w:color w:val="000000" w:themeColor="text1"/>
                <w:shd w:val="clear" w:color="auto" w:fill="FFFFFF"/>
                <w:vertAlign w:val="subscript"/>
                <w:lang w:val="ro-RO"/>
              </w:rPr>
              <w:t>2</w:t>
            </w:r>
            <w:r w:rsidRPr="00225D91">
              <w:rPr>
                <w:rFonts w:cstheme="minorHAnsi"/>
                <w:color w:val="000000" w:themeColor="text1"/>
                <w:shd w:val="clear" w:color="auto" w:fill="FFFFFF"/>
                <w:lang w:val="ro-RO"/>
              </w:rPr>
              <w:t xml:space="preserve">, </w:t>
            </w:r>
            <w:r w:rsidRPr="00225D91">
              <w:rPr>
                <w:rFonts w:cstheme="minorHAnsi"/>
                <w:color w:val="000000" w:themeColor="text1"/>
                <w:lang w:val="ro-RO"/>
              </w:rPr>
              <w:t xml:space="preserve">dar se va asigura minimizarea impactului acestor emisii prin măsuri de protecție. De asemenea, se vor respecta condiţiile impuse în Acordurile de Mediu emise pentru fiecare proiect în parte, dar și recomandările în urma desfășurării evaluării strategice de mediu. </w:t>
            </w:r>
          </w:p>
          <w:p w14:paraId="206138EE"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 xml:space="preserve">Măsurile de protecție vor fi concepute astfel încât să se asigure că activitățile de construcție şi exploatare nu generează un impact semnificativ asupra factorilor de mediu aer, apă, sol. De exemplu, se vor urmări măsuri precum: </w:t>
            </w:r>
          </w:p>
          <w:p w14:paraId="4CD1CA04"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reducerea zonelor de excavare deschise și coordonarea adecvată a activităților de excavare, sortare, compactare;</w:t>
            </w:r>
          </w:p>
          <w:p w14:paraId="273FE734"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eșalonarea lucrărilor astfel încât să se evite funcționarea simultană a unui număr mare de echipamente, în conformitate cu normele tehnice specifice; </w:t>
            </w:r>
          </w:p>
          <w:p w14:paraId="59957102"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aplicarea vopselelor pe elementele constructive se va face prin utilizarea unor cantităţi minime de vopsea, grund şi diluanţi şi aplicarea cu dispozitive speciale care asigură evacuări minime de COV-uri în atmosferă; </w:t>
            </w:r>
          </w:p>
          <w:p w14:paraId="551D3FA1"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marcarea cu bariere a organizării de șantier pentru a nu afecta şi alte suprafeţe în afara celor necesare, stabilite prin proiect;</w:t>
            </w:r>
          </w:p>
          <w:p w14:paraId="5E1EDE86"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prevenirea eroziunilor şi a transportului sedimentelor din zonele de construcţii, inclusiv drumuri, în cursurile de apă;</w:t>
            </w:r>
          </w:p>
          <w:p w14:paraId="614BAF1E"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evitarea depozitării pe sol a materialelor care în urma expunerii la precipitații conduc la infiltrații pentru sol și acviferul freatic (prin impermeabilizarea suprafețelor de depozitare); </w:t>
            </w:r>
          </w:p>
          <w:p w14:paraId="2F89F614"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se va urmări derularea tuturor lucrărilor astfel încât să se prevină eventualele contaminări ale zonei, datorate scurgerii accidentale de combustibili sau lubrifianţi de la echipamentele/utilajele utilizate la lucrări. </w:t>
            </w:r>
          </w:p>
          <w:p w14:paraId="5AB2317C"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în cazul poluării accidentale se va interveni imediat cu substanţe absorbante/neutralizatoare, iar defecțiunile mijloacelor de transport și/sau utilajelor vor fi remediate în unităţi de service specializate; </w:t>
            </w:r>
          </w:p>
          <w:p w14:paraId="0121422F"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dacă este cazul, depozitele de sol fertil și de pământ rezultate se vor amplasa în imediata apropiere a zonelor de lucru de la care provin, fără afectarea terenurilor adiacente; </w:t>
            </w:r>
          </w:p>
          <w:p w14:paraId="73F4BA45"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înălțimea maximă de depozitare va asigura stabilitatea depozitului de sol excavat; </w:t>
            </w:r>
          </w:p>
          <w:p w14:paraId="0E9AE7ED"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limitarea, acolo unde este posibil, a numărului de treceri ale vehiculelor pe drumurile neasfaltate, în special în zonele cu sol sensibil sau pe pante abrupte; </w:t>
            </w:r>
          </w:p>
          <w:p w14:paraId="67C01BAE"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după realizarea lucrărilor aferente proiectului, vor fi întreprinse lucrări de refacere a amplasamentului;</w:t>
            </w:r>
          </w:p>
          <w:p w14:paraId="4FF2BEF9" w14:textId="77777777" w:rsidR="00D76901" w:rsidRPr="00225D91" w:rsidRDefault="00D76901" w:rsidP="00C60495">
            <w:pPr>
              <w:numPr>
                <w:ilvl w:val="0"/>
                <w:numId w:val="33"/>
              </w:numPr>
              <w:tabs>
                <w:tab w:val="left" w:pos="284"/>
              </w:tabs>
              <w:spacing w:after="0" w:line="240" w:lineRule="auto"/>
              <w:ind w:left="454" w:hanging="227"/>
              <w:contextualSpacing/>
              <w:jc w:val="both"/>
              <w:rPr>
                <w:color w:val="000000" w:themeColor="text1"/>
                <w:sz w:val="24"/>
                <w:szCs w:val="24"/>
                <w:lang w:val="ro-RO"/>
              </w:rPr>
            </w:pPr>
            <w:r w:rsidRPr="00225D91">
              <w:rPr>
                <w:color w:val="000000" w:themeColor="text1"/>
                <w:lang w:val="ro-RO"/>
              </w:rPr>
              <w:t>se vor lua măsuri de reducere a zgomotului, a prafului și a emisiilor poluante în timpul lucrărilor de construcție sau întreținere; dacă este cazul, zgomotul și vibrațiile generate de modernizarea și utilizarea infrastructurii sunt atenuate prin introducerea unor șanțuri deschise, a unor ziduri-barieră sau a altor măsuri și respectă dispozițiile Directivei 2002/49/CE.</w:t>
            </w:r>
          </w:p>
          <w:p w14:paraId="2E952B5A" w14:textId="77777777" w:rsidR="00D76901" w:rsidRPr="00225D91" w:rsidRDefault="00D76901" w:rsidP="00C60495">
            <w:pPr>
              <w:tabs>
                <w:tab w:val="left" w:pos="284"/>
              </w:tabs>
              <w:spacing w:after="0" w:line="240" w:lineRule="auto"/>
              <w:contextualSpacing/>
              <w:jc w:val="both"/>
              <w:rPr>
                <w:color w:val="000000" w:themeColor="text1"/>
                <w:sz w:val="24"/>
                <w:szCs w:val="24"/>
                <w:lang w:val="ro-RO"/>
              </w:rPr>
            </w:pPr>
            <w:r w:rsidRPr="00225D91">
              <w:rPr>
                <w:color w:val="000000" w:themeColor="text1"/>
                <w:lang w:val="ro-RO"/>
              </w:rPr>
              <w:t>Infrastructura pentru sisteme de tip park and ride din exteriorul centrelor urbane poate contribui (indirect) la reducerea poluării aerului fiind necesară pentru a maximiza beneficiile de mediu.</w:t>
            </w:r>
          </w:p>
        </w:tc>
      </w:tr>
      <w:tr w:rsidR="00D76901" w:rsidRPr="00225D91" w14:paraId="75F09EEE" w14:textId="77777777" w:rsidTr="00C60495">
        <w:tc>
          <w:tcPr>
            <w:tcW w:w="2405" w:type="dxa"/>
            <w:shd w:val="clear" w:color="auto" w:fill="auto"/>
            <w:tcMar>
              <w:top w:w="100" w:type="dxa"/>
              <w:left w:w="100" w:type="dxa"/>
              <w:bottom w:w="100" w:type="dxa"/>
              <w:right w:w="100" w:type="dxa"/>
            </w:tcMar>
          </w:tcPr>
          <w:p w14:paraId="242C47C4"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Protecția și refacerea biodiversității și a ecosistemelor</w:t>
            </w:r>
            <w:r w:rsidRPr="00225D91">
              <w:rPr>
                <w:rFonts w:cstheme="minorHAnsi"/>
                <w:color w:val="000000" w:themeColor="text1"/>
                <w:lang w:val="ro-RO"/>
              </w:rPr>
              <w:t>.</w:t>
            </w:r>
          </w:p>
          <w:p w14:paraId="51C9DFB3"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w:t>
            </w:r>
          </w:p>
          <w:p w14:paraId="4897CA64" w14:textId="77777777" w:rsidR="00D76901" w:rsidRPr="00225D91" w:rsidRDefault="00D76901" w:rsidP="00C60495">
            <w:pPr>
              <w:numPr>
                <w:ilvl w:val="0"/>
                <w:numId w:val="24"/>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nocivă în mod semnificativ pentru condiția bună și reziliența ecosistemelor sau </w:t>
            </w:r>
          </w:p>
          <w:p w14:paraId="023C3B8B" w14:textId="77777777" w:rsidR="00D76901" w:rsidRPr="00225D91" w:rsidRDefault="00D76901" w:rsidP="00C60495">
            <w:pPr>
              <w:numPr>
                <w:ilvl w:val="0"/>
                <w:numId w:val="24"/>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 nocivă pentru stadiul de conservare a habitatelor și a speciilor, inclusiv a celor de interes pentru Uniune?</w:t>
            </w:r>
          </w:p>
        </w:tc>
        <w:tc>
          <w:tcPr>
            <w:tcW w:w="567" w:type="dxa"/>
            <w:shd w:val="clear" w:color="auto" w:fill="auto"/>
            <w:tcMar>
              <w:top w:w="100" w:type="dxa"/>
              <w:left w:w="100" w:type="dxa"/>
              <w:bottom w:w="100" w:type="dxa"/>
              <w:right w:w="100" w:type="dxa"/>
            </w:tcMar>
            <w:vAlign w:val="center"/>
          </w:tcPr>
          <w:p w14:paraId="5BC4F579"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2E0A02B8"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Acțiunea nu este nocivă în mod semnificativ pentru condiția bună a ecosistemelor și nici pentru stadiul de conservare a habitatelor și a speciilor.</w:t>
            </w:r>
          </w:p>
          <w:p w14:paraId="51171C91"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Măsuri pentru prevenirea, reducerea sau eliminarea potenţialului impact al proiectelor propuse asupra componentelor biodiversităţii precum:</w:t>
            </w:r>
          </w:p>
          <w:p w14:paraId="7EAFCAB4"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lucrările vor respecta strict perimetrul stabilit al proiectelor;</w:t>
            </w:r>
          </w:p>
          <w:p w14:paraId="3900480A"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respecta toate condițiile și măsurile de protecția mediului (inclusiv privind termenele de execuţie a lucrărilor) stabilite de autorităţile pentru protecția mediului și în documentele existente sau emise în urma parcurgerii procedurilor de mediu aferente (acord de mediu, EA, RIM etc.);</w:t>
            </w:r>
          </w:p>
          <w:p w14:paraId="5AD869CB"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va evita utilizarea de drumuri suplimentare, care constituie o formă severă de exercitare a presiunii antropice asupra populațiilor mai puțin mobile ale unor grupuri de animale;</w:t>
            </w:r>
          </w:p>
          <w:p w14:paraId="3B5F797F"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nu se vor realiza organizări de șantier, depozite de materiale, gropi de împrumut etc. în perimetrul siturilor Natura 2000 sau în apropierea limitelor acestora;</w:t>
            </w:r>
          </w:p>
          <w:p w14:paraId="58C4D46D"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lua măsuri concrete pentru împiedicarea scurgerilor accidentale de motorină, ulei sau alte substanțe periculoase/ poluante în apă sau pe sol;</w:t>
            </w:r>
          </w:p>
          <w:p w14:paraId="12164AE4"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pentru a nu produce o fragmentare a habitatelor de interes comunitar și blocarea circulației libere a speciilor de animale de interes comunitar, se vor adopta soluţii tehnice corespunzătoare şi adaptate situaţiilor din teren;</w:t>
            </w:r>
          </w:p>
          <w:p w14:paraId="7C43D8E1"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activităţile pe fronturile de lucru vor fi întrerupte în timpul nopţii, pentru a nu deranja activităţile fiziologice nocturne ale speciilor;</w:t>
            </w:r>
          </w:p>
          <w:p w14:paraId="51E41797"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interzicerea oricărei forme de recoltare, capturare, ucidere, vătămare a eventualelor specii de faună aflate în mediul lor natural;</w:t>
            </w:r>
          </w:p>
          <w:p w14:paraId="3669CC67" w14:textId="77777777" w:rsidR="00D76901" w:rsidRPr="00225D91" w:rsidRDefault="00D76901" w:rsidP="00C60495">
            <w:pPr>
              <w:numPr>
                <w:ilvl w:val="0"/>
                <w:numId w:val="9"/>
              </w:numPr>
              <w:spacing w:after="120" w:line="240" w:lineRule="auto"/>
              <w:ind w:left="454" w:hanging="227"/>
              <w:jc w:val="both"/>
              <w:rPr>
                <w:rFonts w:cstheme="minorHAnsi"/>
                <w:color w:val="000000" w:themeColor="text1"/>
                <w:lang w:val="ro-RO"/>
              </w:rPr>
            </w:pPr>
            <w:r w:rsidRPr="00225D91">
              <w:rPr>
                <w:rFonts w:cstheme="minorHAnsi"/>
                <w:color w:val="000000" w:themeColor="text1"/>
                <w:lang w:val="ro-RO"/>
              </w:rPr>
              <w:t>monitorizarea calităţii factorilor de mediu şi a componentelor de biodiversitate atât în perioada de execuţie, cât și în perioada de exploatare.</w:t>
            </w:r>
          </w:p>
          <w:p w14:paraId="13D36F60" w14:textId="77777777" w:rsidR="00D76901" w:rsidRPr="00225D91" w:rsidRDefault="00D76901" w:rsidP="00C60495">
            <w:pPr>
              <w:tabs>
                <w:tab w:val="left" w:pos="284"/>
              </w:tabs>
              <w:spacing w:before="120" w:after="120" w:line="240" w:lineRule="auto"/>
              <w:jc w:val="both"/>
              <w:rPr>
                <w:rFonts w:cstheme="minorHAnsi"/>
                <w:color w:val="000000" w:themeColor="text1"/>
                <w:lang w:val="ro-RO"/>
              </w:rPr>
            </w:pPr>
            <w:r w:rsidRPr="00225D91">
              <w:rPr>
                <w:rFonts w:cstheme="minorHAnsi"/>
                <w:color w:val="000000" w:themeColor="text1"/>
                <w:lang w:val="ro-RO"/>
              </w:rPr>
              <w:t>Aceste măsuri vor fi în acord cu Planurile de management al ariilor naturale protejate.</w:t>
            </w:r>
          </w:p>
          <w:p w14:paraId="31647531" w14:textId="77777777" w:rsidR="00D76901" w:rsidRPr="00225D91" w:rsidRDefault="00D76901" w:rsidP="00C60495">
            <w:pPr>
              <w:tabs>
                <w:tab w:val="left" w:pos="284"/>
              </w:tabs>
              <w:spacing w:after="0" w:line="240" w:lineRule="auto"/>
              <w:jc w:val="both"/>
              <w:rPr>
                <w:rFonts w:cstheme="minorHAnsi"/>
                <w:color w:val="000000" w:themeColor="text1"/>
                <w:lang w:val="ro-RO"/>
              </w:rPr>
            </w:pPr>
            <w:r w:rsidRPr="00225D91">
              <w:rPr>
                <w:rFonts w:cstheme="minorHAnsi"/>
                <w:color w:val="000000" w:themeColor="text1"/>
                <w:lang w:val="ro-RO"/>
              </w:rPr>
              <w:t xml:space="preserve">De asemenea, măsurile întreprinse sunt în concordanță cu Strategia UE privind biodiversitatea pentru anul 2030, </w:t>
            </w:r>
            <w:r w:rsidRPr="00225D91">
              <w:rPr>
                <w:color w:val="000000" w:themeColor="text1"/>
                <w:lang w:val="ro-RO"/>
              </w:rPr>
              <w:t>Directiva 2009/147/CE privind conservarea păsărilor sălbatice, Directiva 92/43/CEE privind conservarea habitatelor naturale și a speciilor de floră și faună sălbatice și legislația națională – O.U.G nr. 57/2007 (cu modificările și completările ulterioare).</w:t>
            </w:r>
          </w:p>
        </w:tc>
      </w:tr>
    </w:tbl>
    <w:p w14:paraId="2B0E1144" w14:textId="77777777" w:rsidR="00D76901" w:rsidRPr="00225D91" w:rsidRDefault="00D76901" w:rsidP="00D76901">
      <w:pPr>
        <w:spacing w:after="120" w:line="240" w:lineRule="auto"/>
        <w:jc w:val="both"/>
        <w:rPr>
          <w:rFonts w:cstheme="minorHAnsi"/>
          <w:color w:val="000000" w:themeColor="text1"/>
          <w:sz w:val="24"/>
          <w:lang w:val="ro-RO"/>
        </w:rPr>
      </w:pPr>
    </w:p>
    <w:p w14:paraId="55B91A78" w14:textId="77777777" w:rsidR="00D76901" w:rsidRPr="00225D91" w:rsidRDefault="00D76901" w:rsidP="00D76901">
      <w:pPr>
        <w:spacing w:before="120" w:after="120" w:line="240" w:lineRule="auto"/>
        <w:jc w:val="both"/>
        <w:rPr>
          <w:rFonts w:ascii="Calibri" w:eastAsia="Times New Roman" w:hAnsi="Calibri" w:cs="Calibri"/>
          <w:color w:val="000000" w:themeColor="text1"/>
          <w:lang w:val="ro-RO"/>
        </w:rPr>
      </w:pPr>
      <w:r w:rsidRPr="00225D91">
        <w:rPr>
          <w:rFonts w:ascii="Calibri" w:eastAsia="Times New Roman" w:hAnsi="Calibri" w:cs="Calibri"/>
          <w:b/>
          <w:bCs/>
          <w:color w:val="000000" w:themeColor="text1"/>
          <w:lang w:val="ro-RO"/>
        </w:rPr>
        <w:t>f) Sprijinirea realizării/modernizării de infrastructuri pentru deplasări nemotorizate: crearea/modernizarea traseelor pentru pietoni, investiții în infrastructura pentru ciclism, sisteme de închiriere biciclete</w:t>
      </w:r>
      <w:r w:rsidRPr="00225D91">
        <w:rPr>
          <w:rFonts w:ascii="Calibri" w:eastAsia="Times New Roman" w:hAnsi="Calibri" w:cs="Calibri"/>
          <w:b/>
          <w:bCs/>
          <w:strike/>
          <w:color w:val="000000" w:themeColor="text1"/>
          <w:highlight w:val="yellow"/>
          <w:lang w:val="ro-RO"/>
        </w:rPr>
        <w:t>,</w:t>
      </w:r>
      <w:r w:rsidRPr="00225D91">
        <w:rPr>
          <w:rFonts w:ascii="Calibri" w:eastAsia="Times New Roman" w:hAnsi="Calibri" w:cs="Calibri"/>
          <w:b/>
          <w:bCs/>
          <w:color w:val="000000" w:themeColor="text1"/>
          <w:lang w:val="ro-RO"/>
        </w:rPr>
        <w:t xml:space="preserve"> etc. </w:t>
      </w:r>
    </w:p>
    <w:p w14:paraId="39395359" w14:textId="77777777" w:rsidR="00D76901" w:rsidRPr="00225D91" w:rsidRDefault="00D76901" w:rsidP="00D76901">
      <w:pPr>
        <w:spacing w:before="120" w:after="120" w:line="276" w:lineRule="auto"/>
        <w:jc w:val="both"/>
        <w:rPr>
          <w:rFonts w:cstheme="minorHAnsi"/>
          <w:bCs/>
          <w:color w:val="000000" w:themeColor="text1"/>
          <w:lang w:val="ro-RO"/>
        </w:rPr>
      </w:pPr>
      <w:r w:rsidRPr="00225D91">
        <w:rPr>
          <w:rFonts w:eastAsia="Calibri" w:cstheme="minorHAnsi"/>
          <w:bCs/>
          <w:color w:val="000000" w:themeColor="text1"/>
          <w:lang w:val="ro-RO"/>
        </w:rPr>
        <w:t xml:space="preserve">Descrierea măsurii: Această acțiune indicativă derivă din codurile de intervenție </w:t>
      </w:r>
      <w:r w:rsidRPr="00225D91">
        <w:rPr>
          <w:rFonts w:cstheme="minorHAnsi"/>
          <w:b/>
          <w:color w:val="000000" w:themeColor="text1"/>
          <w:lang w:val="ro-RO"/>
        </w:rPr>
        <w:t>083</w:t>
      </w:r>
      <w:r w:rsidRPr="00225D91">
        <w:rPr>
          <w:rFonts w:cstheme="minorHAnsi"/>
          <w:color w:val="000000" w:themeColor="text1"/>
          <w:lang w:val="ro-RO"/>
        </w:rPr>
        <w:t xml:space="preserve"> – </w:t>
      </w:r>
      <w:r w:rsidRPr="00225D91">
        <w:rPr>
          <w:rFonts w:cstheme="minorHAnsi"/>
          <w:bCs/>
          <w:color w:val="000000" w:themeColor="text1"/>
          <w:lang w:val="ro-RO"/>
        </w:rPr>
        <w:t>Infrastructuri pentru bicicliști,</w:t>
      </w:r>
      <w:r w:rsidRPr="00225D91">
        <w:rPr>
          <w:rFonts w:cstheme="minorHAnsi"/>
          <w:color w:val="000000" w:themeColor="text1"/>
          <w:lang w:val="ro-RO"/>
        </w:rPr>
        <w:t xml:space="preserve"> </w:t>
      </w:r>
      <w:r w:rsidRPr="00225D91">
        <w:rPr>
          <w:rFonts w:cstheme="minorHAnsi"/>
          <w:bCs/>
          <w:color w:val="000000" w:themeColor="text1"/>
          <w:lang w:val="ro-RO"/>
        </w:rPr>
        <w:t>cod având o contribuție la obiectivele schimbărilor climatice  de 100%.</w:t>
      </w:r>
    </w:p>
    <w:p w14:paraId="673F4A6E" w14:textId="77777777" w:rsidR="00D76901" w:rsidRPr="00225D91" w:rsidRDefault="00D76901" w:rsidP="00D76901">
      <w:pPr>
        <w:spacing w:after="120" w:line="276" w:lineRule="auto"/>
        <w:jc w:val="both"/>
        <w:rPr>
          <w:color w:val="000000" w:themeColor="text1"/>
          <w:lang w:val="ro-RO"/>
        </w:rPr>
      </w:pPr>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p w14:paraId="02175AA5" w14:textId="77777777" w:rsidR="00D76901" w:rsidRPr="00225D91" w:rsidRDefault="00D76901" w:rsidP="00D76901">
      <w:pPr>
        <w:spacing w:after="120" w:line="240" w:lineRule="auto"/>
        <w:ind w:left="48"/>
        <w:jc w:val="both"/>
        <w:rPr>
          <w:rFonts w:eastAsia="Calibri" w:cstheme="minorHAnsi"/>
          <w:b/>
          <w:bCs/>
          <w:color w:val="000000" w:themeColor="text1"/>
          <w:lang w:val="ro-RO"/>
        </w:rPr>
      </w:pPr>
      <w:r w:rsidRPr="00225D91">
        <w:rPr>
          <w:rFonts w:eastAsia="Calibri" w:cstheme="minorHAnsi"/>
          <w:b/>
          <w:bCs/>
          <w:color w:val="000000" w:themeColor="text1"/>
          <w:lang w:val="ro-RO"/>
        </w:rPr>
        <w:t>Partea 1- Filtrarea celor 6 obiective de mediu pentru a identifica pe cale care necesită o evaluare de fond</w:t>
      </w:r>
    </w:p>
    <w:tbl>
      <w:tblPr>
        <w:tblW w:w="9346" w:type="dxa"/>
        <w:tblLayout w:type="fixed"/>
        <w:tblLook w:val="0000" w:firstRow="0" w:lastRow="0" w:firstColumn="0" w:lastColumn="0" w:noHBand="0" w:noVBand="0"/>
      </w:tblPr>
      <w:tblGrid>
        <w:gridCol w:w="2450"/>
        <w:gridCol w:w="570"/>
        <w:gridCol w:w="585"/>
        <w:gridCol w:w="5741"/>
      </w:tblGrid>
      <w:tr w:rsidR="00D76901" w:rsidRPr="00225D91" w14:paraId="145BADB9" w14:textId="77777777" w:rsidTr="00C60495">
        <w:trPr>
          <w:trHeight w:val="1250"/>
          <w:tblHeader/>
        </w:trPr>
        <w:tc>
          <w:tcPr>
            <w:tcW w:w="245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54FD2902" w14:textId="77777777" w:rsidR="00D76901" w:rsidRPr="00225D91" w:rsidRDefault="00D76901" w:rsidP="00C60495">
            <w:pPr>
              <w:spacing w:after="0" w:line="240" w:lineRule="auto"/>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0F1B0CFF"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1BCE3FE5"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527602F1"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29337D61" w14:textId="77777777" w:rsidTr="00C60495">
        <w:trPr>
          <w:trHeight w:val="64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C244157"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EB63BF"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5E789F" w14:textId="77777777" w:rsidR="00D76901" w:rsidRPr="00225D91" w:rsidRDefault="00D76901" w:rsidP="00C60495">
            <w:pPr>
              <w:spacing w:after="12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D462443" w14:textId="77777777" w:rsidR="00D76901" w:rsidRPr="00225D91" w:rsidRDefault="00D76901" w:rsidP="00C60495">
            <w:pPr>
              <w:spacing w:before="60" w:after="60" w:line="240" w:lineRule="auto"/>
              <w:jc w:val="both"/>
              <w:rPr>
                <w:rFonts w:ascii="Calibri" w:eastAsia="Times New Roman" w:hAnsi="Calibri" w:cs="Calibri"/>
                <w:color w:val="000000" w:themeColor="text1"/>
                <w:lang w:val="ro-RO"/>
              </w:rPr>
            </w:pPr>
            <w:r w:rsidRPr="00225D91">
              <w:rPr>
                <w:rFonts w:cstheme="minorHAnsi"/>
                <w:color w:val="000000" w:themeColor="text1"/>
                <w:lang w:val="ro-RO"/>
              </w:rPr>
              <w:t xml:space="preserve">Obiectivul acțiunii este reducerea emisiilor de gaze cu inclus de seră prin investiții în dezvoltarea infrastructurii pentru </w:t>
            </w:r>
            <w:r w:rsidRPr="00225D91">
              <w:rPr>
                <w:rFonts w:ascii="Calibri" w:eastAsia="Times New Roman" w:hAnsi="Calibri" w:cs="Calibri"/>
                <w:color w:val="000000" w:themeColor="text1"/>
                <w:lang w:val="ro-RO"/>
              </w:rPr>
              <w:t>infrastructuri pentru deplasări nemotorizate: crearea/modernizarea traseelor pentru pietoni, investiții în infrastructura pentru ciclism, sisteme de închiriere biciclete etc.</w:t>
            </w:r>
          </w:p>
          <w:p w14:paraId="26E9D02B" w14:textId="77777777" w:rsidR="00D76901" w:rsidRPr="00225D91" w:rsidRDefault="00D76901" w:rsidP="00C60495">
            <w:pPr>
              <w:spacing w:after="120" w:line="240" w:lineRule="auto"/>
              <w:ind w:left="48"/>
              <w:jc w:val="both"/>
              <w:rPr>
                <w:rFonts w:cstheme="minorHAnsi"/>
                <w:color w:val="000000" w:themeColor="text1"/>
                <w:shd w:val="clear" w:color="auto" w:fill="FFFFFF"/>
                <w:lang w:val="ro-RO"/>
              </w:rPr>
            </w:pPr>
            <w:r w:rsidRPr="00225D91">
              <w:rPr>
                <w:rFonts w:cstheme="minorHAnsi"/>
                <w:color w:val="000000" w:themeColor="text1"/>
                <w:lang w:val="ro-RO"/>
              </w:rPr>
              <w:t xml:space="preserve">Obiectivul privind atenuarea schimbărilor climatice nu este prejudiciat întrucât acțiunea propusă nu generează emisii semnificative GES. Această acțiune este eligibilă în cadrul codului de intervenție 083 – Infrastructuri pentru bicicliști, care contribuie în proporție de 100% la </w:t>
            </w:r>
            <w:r w:rsidRPr="00225D91">
              <w:rPr>
                <w:rFonts w:cstheme="minorHAnsi"/>
                <w:color w:val="000000" w:themeColor="text1"/>
                <w:shd w:val="clear" w:color="auto" w:fill="FFFFFF"/>
                <w:lang w:val="ro-RO"/>
              </w:rPr>
              <w:t>obiectivele schimbărilor climatice.</w:t>
            </w:r>
          </w:p>
          <w:p w14:paraId="72E3D371" w14:textId="77777777" w:rsidR="00D76901" w:rsidRPr="00225D91" w:rsidRDefault="00D76901" w:rsidP="00C60495">
            <w:pPr>
              <w:spacing w:after="120" w:line="240" w:lineRule="auto"/>
              <w:ind w:left="48"/>
              <w:jc w:val="both"/>
              <w:rPr>
                <w:rFonts w:cstheme="minorHAnsi"/>
                <w:color w:val="000000" w:themeColor="text1"/>
                <w:lang w:val="ro-RO"/>
              </w:rPr>
            </w:pPr>
            <w:r w:rsidRPr="00225D91">
              <w:rPr>
                <w:rFonts w:cstheme="minorHAnsi"/>
                <w:color w:val="000000" w:themeColor="text1"/>
                <w:lang w:val="ro-RO"/>
              </w:rPr>
              <w:t>Strategia pentru o Mobilitate Sustenabilă și Inteligentă a Comisiei Europene, adoptată în decembrie 2020, susține ideea că toate modurile de transport trebuie să devină mai sustenabile, cu alternative verzi disponibile și cu stimulente adecvate puse în aplicare pentru a încuraja tranziția către o economie cu zero emisii de carbon.</w:t>
            </w:r>
          </w:p>
        </w:tc>
      </w:tr>
      <w:tr w:rsidR="00D76901" w:rsidRPr="00225D91" w14:paraId="3BE8D44D" w14:textId="77777777" w:rsidTr="00C60495">
        <w:trPr>
          <w:trHeight w:val="589"/>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5DB84C"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1740F15"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C735970"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03B2275"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color w:val="000000" w:themeColor="text1"/>
                <w:lang w:val="ro-RO"/>
              </w:rPr>
              <w:t xml:space="preserve">Acțiunea </w:t>
            </w:r>
            <w:r w:rsidRPr="00225D91">
              <w:rPr>
                <w:rFonts w:eastAsia="Arial" w:cstheme="minorHAnsi"/>
                <w:color w:val="000000" w:themeColor="text1"/>
                <w:lang w:val="ro-RO"/>
              </w:rPr>
              <w:t xml:space="preserve">propusă </w:t>
            </w:r>
            <w:r w:rsidRPr="00225D91">
              <w:rPr>
                <w:color w:val="000000" w:themeColor="text1"/>
                <w:lang w:val="ro-RO"/>
              </w:rPr>
              <w:t>nu va duce la creșterea efectului negativ al climatului actual și al climatului viitor preconizat asupra măsurii în sine sau asupra persoanelor, asupra naturii sau asupra activelor.</w:t>
            </w:r>
            <w:r w:rsidRPr="00225D91">
              <w:rPr>
                <w:rFonts w:eastAsia="Arial" w:cstheme="minorHAnsi"/>
                <w:color w:val="000000" w:themeColor="text1"/>
                <w:lang w:val="ro-RO"/>
              </w:rPr>
              <w:t xml:space="preserve"> </w:t>
            </w:r>
            <w:r w:rsidRPr="00225D91">
              <w:rPr>
                <w:rFonts w:cstheme="minorHAnsi"/>
                <w:color w:val="000000" w:themeColor="text1"/>
                <w:lang w:val="ro-RO"/>
              </w:rPr>
              <w:t>Aceasta contribuie la diminuarea emisiilor de CO</w:t>
            </w:r>
            <w:r w:rsidRPr="00225D91">
              <w:rPr>
                <w:rFonts w:cstheme="minorHAnsi"/>
                <w:color w:val="000000" w:themeColor="text1"/>
                <w:vertAlign w:val="subscript"/>
                <w:lang w:val="ro-RO"/>
              </w:rPr>
              <w:t>2</w:t>
            </w:r>
            <w:r w:rsidRPr="00225D91">
              <w:rPr>
                <w:rFonts w:cstheme="minorHAnsi"/>
                <w:color w:val="000000" w:themeColor="text1"/>
                <w:lang w:val="ro-RO"/>
              </w:rPr>
              <w:t xml:space="preserve"> prin încurajarea deplasărilor nemotorizate, și înseamnă atenuarea efectelor insulelor de căldură urbane, îmbunătățirea sănătății și a bunăstării. </w:t>
            </w:r>
          </w:p>
          <w:p w14:paraId="27A5DD9D"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La nivelul României, mai ales în partea sudică unde este situată și regiunea Sud-Vest Oltenia, temperatura medie anuală a crescut în perioada 1961-2019, în medie, cu 2,4</w:t>
            </w:r>
            <w:r w:rsidRPr="00225D91">
              <w:rPr>
                <w:rFonts w:cstheme="minorHAnsi"/>
                <w:color w:val="000000" w:themeColor="text1"/>
                <w:vertAlign w:val="superscript"/>
                <w:lang w:val="ro-RO"/>
              </w:rPr>
              <w:t>o</w:t>
            </w:r>
            <w:r w:rsidRPr="00225D91">
              <w:rPr>
                <w:rFonts w:cstheme="minorHAnsi"/>
                <w:color w:val="000000" w:themeColor="text1"/>
                <w:lang w:val="ro-RO"/>
              </w:rPr>
              <w:t>C. Creșteri ale temperaturii peste media națională, înregistrează județele Gorj (2,59</w:t>
            </w:r>
            <w:r w:rsidRPr="00225D91">
              <w:rPr>
                <w:rFonts w:cstheme="minorHAnsi"/>
                <w:color w:val="000000" w:themeColor="text1"/>
                <w:vertAlign w:val="superscript"/>
                <w:lang w:val="ro-RO"/>
              </w:rPr>
              <w:t xml:space="preserve"> o</w:t>
            </w:r>
            <w:r w:rsidRPr="00225D91">
              <w:rPr>
                <w:rFonts w:cstheme="minorHAnsi"/>
                <w:color w:val="000000" w:themeColor="text1"/>
                <w:lang w:val="ro-RO"/>
              </w:rPr>
              <w:t>C și Mehedinți și Vâlcea 2,52</w:t>
            </w:r>
            <w:r w:rsidRPr="00225D91">
              <w:rPr>
                <w:rFonts w:cstheme="minorHAnsi"/>
                <w:color w:val="000000" w:themeColor="text1"/>
                <w:vertAlign w:val="superscript"/>
                <w:lang w:val="ro-RO"/>
              </w:rPr>
              <w:t xml:space="preserve"> o</w:t>
            </w:r>
            <w:r w:rsidRPr="00225D91">
              <w:rPr>
                <w:rFonts w:cstheme="minorHAnsi"/>
                <w:color w:val="000000" w:themeColor="text1"/>
                <w:lang w:val="ro-RO"/>
              </w:rPr>
              <w:t xml:space="preserve">C). </w:t>
            </w:r>
          </w:p>
          <w:p w14:paraId="2133944C" w14:textId="77777777" w:rsidR="00D76901" w:rsidRPr="00225D91" w:rsidRDefault="00D76901" w:rsidP="00C60495">
            <w:pPr>
              <w:spacing w:after="120" w:line="240" w:lineRule="auto"/>
              <w:ind w:hanging="2"/>
              <w:jc w:val="both"/>
              <w:rPr>
                <w:rFonts w:cstheme="minorHAnsi"/>
                <w:color w:val="000000" w:themeColor="text1"/>
                <w:lang w:val="ro-RO"/>
              </w:rPr>
            </w:pPr>
            <w:r w:rsidRPr="00225D91">
              <w:rPr>
                <w:rFonts w:cstheme="minorHAnsi"/>
                <w:color w:val="000000" w:themeColor="text1"/>
                <w:lang w:val="ro-RO"/>
              </w:rPr>
              <w:t xml:space="preserve">În vederea limitării creșterii temperaturii medii în regiune, care induce o creștere a intensității și frecvenței tuturor riscurilor fizice legate de climă, este necesară scăderea cât mai rapid a emisiilor de gaze cu efect de seră. </w:t>
            </w:r>
          </w:p>
          <w:p w14:paraId="52CCED4B" w14:textId="77777777" w:rsidR="00D76901" w:rsidRPr="00225D91" w:rsidRDefault="00D76901" w:rsidP="00C60495">
            <w:pPr>
              <w:spacing w:after="120" w:line="240" w:lineRule="auto"/>
              <w:jc w:val="both"/>
              <w:rPr>
                <w:color w:val="000000" w:themeColor="text1"/>
                <w:lang w:val="ro-RO"/>
              </w:rPr>
            </w:pPr>
            <w:r w:rsidRPr="00225D91">
              <w:rPr>
                <w:color w:val="000000" w:themeColor="text1"/>
                <w:lang w:val="ro-RO"/>
              </w:rPr>
              <w:t xml:space="preserve">Întrucât activitatea privind dezvoltarea infrastructurii </w:t>
            </w:r>
            <w:r w:rsidRPr="00225D91">
              <w:rPr>
                <w:rFonts w:cstheme="minorHAnsi"/>
                <w:iCs/>
                <w:color w:val="000000" w:themeColor="text1"/>
                <w:lang w:val="ro-RO"/>
              </w:rPr>
              <w:t>pentru deplasări nemotorizate</w:t>
            </w:r>
            <w:r w:rsidRPr="00225D91">
              <w:rPr>
                <w:color w:val="000000" w:themeColor="text1"/>
                <w:lang w:val="ro-RO"/>
              </w:rPr>
              <w:t xml:space="preserve"> va fi realizată în localități amplasate în diferite zone ale regiunii, ce au diferite vulnerabilități din punct de vedere a condițiilor de mediu/climatice (inundații, ploi torențiale, valuri de căldură etc.), proiecțiile acestor vulnerabilități pe durata de viață a investițiilor vor fi avute în vedere în faza de proiectare, cu impact asupra soluțiilor tehnice selectate.</w:t>
            </w:r>
          </w:p>
          <w:p w14:paraId="1AB82D3E" w14:textId="77777777" w:rsidR="00D76901" w:rsidRPr="00225D91" w:rsidRDefault="00D76901" w:rsidP="00C60495">
            <w:pPr>
              <w:spacing w:after="120" w:line="240" w:lineRule="auto"/>
              <w:jc w:val="both"/>
              <w:rPr>
                <w:color w:val="000000" w:themeColor="text1"/>
                <w:lang w:val="ro-RO"/>
              </w:rPr>
            </w:pPr>
            <w:r w:rsidRPr="00225D91">
              <w:rPr>
                <w:color w:val="000000" w:themeColor="text1"/>
                <w:lang w:val="ro-RO"/>
              </w:rPr>
              <w:t>Se vor fi evalua și riscurile legate de inundații, eroziune pluvială, alunecări de teren și în cazul în care sunt identificate probleme de adaptare, în special în ceea ce înseamnă amplasarea infrastructurii în zone inundabile sau în zone cu risc de alunecări de teren, vor fi puse în aplicare soluții specifice de adaptare.</w:t>
            </w:r>
          </w:p>
          <w:p w14:paraId="26AC5295" w14:textId="77777777" w:rsidR="00D76901" w:rsidRPr="00225D91" w:rsidRDefault="00D76901" w:rsidP="00C60495">
            <w:pPr>
              <w:spacing w:after="120" w:line="240" w:lineRule="auto"/>
              <w:jc w:val="both"/>
              <w:rPr>
                <w:rFonts w:cstheme="minorHAnsi"/>
                <w:color w:val="000000" w:themeColor="text1"/>
                <w:lang w:val="ro-RO"/>
              </w:rPr>
            </w:pPr>
            <w:r w:rsidRPr="00225D91">
              <w:rPr>
                <w:color w:val="000000" w:themeColor="text1"/>
                <w:lang w:val="ro-RO"/>
              </w:rPr>
              <w:t xml:space="preserve">De asemenea, se va urmări că soluțiile de adaptare să nu afecteze în mod negativ eforturile de adaptare sau nivelul de reziliență la riscurile fizice legate de climă a altor persoane, a naturii, a activelor și a altor activități economice și să fie în concordanță cu eforturile de adaptare la nivel local și regional. </w:t>
            </w:r>
          </w:p>
        </w:tc>
      </w:tr>
      <w:tr w:rsidR="00D76901" w:rsidRPr="00225D91" w14:paraId="3CD5A806" w14:textId="77777777" w:rsidTr="00C60495">
        <w:trPr>
          <w:trHeight w:val="57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257452"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DEC72A3"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F6B300"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3DF466" w14:textId="77777777" w:rsidR="00D76901" w:rsidRPr="00225D91" w:rsidRDefault="00D76901" w:rsidP="00C60495">
            <w:pPr>
              <w:autoSpaceDE w:val="0"/>
              <w:autoSpaceDN w:val="0"/>
              <w:adjustRightInd w:val="0"/>
              <w:spacing w:after="120" w:line="240" w:lineRule="auto"/>
              <w:jc w:val="both"/>
              <w:rPr>
                <w:rFonts w:cstheme="minorHAnsi"/>
                <w:color w:val="000000" w:themeColor="text1"/>
                <w:lang w:val="ro-RO"/>
              </w:rPr>
            </w:pPr>
          </w:p>
        </w:tc>
      </w:tr>
      <w:tr w:rsidR="00D76901" w:rsidRPr="00225D91" w14:paraId="6BADFF71" w14:textId="77777777" w:rsidTr="00C60495">
        <w:trPr>
          <w:trHeight w:val="78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9BC625"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20D5CB8"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AAF29B"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2A167F" w14:textId="77777777" w:rsidR="00D76901" w:rsidRPr="00225D91" w:rsidRDefault="00D76901" w:rsidP="00C60495">
            <w:pPr>
              <w:spacing w:after="120" w:line="240" w:lineRule="auto"/>
              <w:ind w:hanging="2"/>
              <w:jc w:val="both"/>
              <w:rPr>
                <w:rFonts w:eastAsia="Arial" w:cstheme="minorHAnsi"/>
                <w:color w:val="000000" w:themeColor="text1"/>
                <w:lang w:val="ro-RO"/>
              </w:rPr>
            </w:pPr>
          </w:p>
        </w:tc>
      </w:tr>
      <w:tr w:rsidR="00D76901" w:rsidRPr="00225D91" w14:paraId="421A4C90" w14:textId="77777777" w:rsidTr="00C60495">
        <w:trPr>
          <w:trHeight w:val="909"/>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2D952E"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Prevenirea și controlul poluării în aer, apă sau sol </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C0B465"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D54064"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13EA90" w14:textId="77777777" w:rsidR="00D76901" w:rsidRPr="00225D91" w:rsidRDefault="00D76901" w:rsidP="00C60495">
            <w:pPr>
              <w:spacing w:after="120" w:line="240" w:lineRule="auto"/>
              <w:ind w:hanging="2"/>
              <w:jc w:val="both"/>
              <w:rPr>
                <w:rFonts w:eastAsia="Arial" w:cstheme="minorHAnsi"/>
                <w:color w:val="000000" w:themeColor="text1"/>
                <w:lang w:val="ro-RO"/>
              </w:rPr>
            </w:pPr>
          </w:p>
        </w:tc>
      </w:tr>
      <w:tr w:rsidR="00D76901" w:rsidRPr="00225D91" w14:paraId="45F6488D" w14:textId="77777777" w:rsidTr="00C60495">
        <w:trPr>
          <w:trHeight w:val="73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F7F746"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4D5EC6F"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DC140C"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F9F344" w14:textId="77777777" w:rsidR="00D76901" w:rsidRPr="00225D91" w:rsidRDefault="00D76901" w:rsidP="00C60495">
            <w:pPr>
              <w:spacing w:after="120" w:line="240" w:lineRule="auto"/>
              <w:ind w:hanging="2"/>
              <w:jc w:val="both"/>
              <w:rPr>
                <w:rFonts w:eastAsia="Arial" w:cstheme="minorHAnsi"/>
                <w:color w:val="000000" w:themeColor="text1"/>
                <w:lang w:val="ro-RO"/>
              </w:rPr>
            </w:pPr>
          </w:p>
        </w:tc>
      </w:tr>
    </w:tbl>
    <w:p w14:paraId="144A22B1" w14:textId="77777777" w:rsidR="00D76901" w:rsidRPr="00225D91" w:rsidRDefault="00D76901" w:rsidP="00D76901">
      <w:pPr>
        <w:spacing w:after="0" w:line="240" w:lineRule="auto"/>
        <w:ind w:left="45"/>
        <w:jc w:val="both"/>
        <w:rPr>
          <w:rFonts w:cstheme="minorHAnsi"/>
          <w:b/>
          <w:iCs/>
          <w:color w:val="000000" w:themeColor="text1"/>
          <w:sz w:val="24"/>
          <w:lang w:val="ro-RO"/>
        </w:rPr>
      </w:pPr>
    </w:p>
    <w:p w14:paraId="7B218F21" w14:textId="77777777" w:rsidR="00D76901" w:rsidRPr="00225D91" w:rsidRDefault="00D76901" w:rsidP="00D76901">
      <w:pPr>
        <w:spacing w:after="120" w:line="240" w:lineRule="auto"/>
        <w:jc w:val="both"/>
        <w:rPr>
          <w:rFonts w:eastAsia="Arial" w:cstheme="minorHAnsi"/>
          <w:b/>
          <w:color w:val="000000" w:themeColor="text1"/>
          <w:lang w:val="ro-RO"/>
        </w:rPr>
      </w:pPr>
      <w:r w:rsidRPr="00225D91">
        <w:rPr>
          <w:rFonts w:eastAsia="Arial" w:cstheme="minorHAnsi"/>
          <w:b/>
          <w:color w:val="000000" w:themeColor="text1"/>
          <w:lang w:val="ro-RO"/>
        </w:rPr>
        <w:t>Partea 2 – Evaluarea de fond conform principiului DNSH pentru obiectivele de mediu care o impun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67"/>
        <w:gridCol w:w="6379"/>
      </w:tblGrid>
      <w:tr w:rsidR="00D76901" w:rsidRPr="00225D91" w14:paraId="129EDC4A" w14:textId="77777777" w:rsidTr="00C60495">
        <w:trPr>
          <w:tblHeader/>
        </w:trPr>
        <w:tc>
          <w:tcPr>
            <w:tcW w:w="2405" w:type="dxa"/>
            <w:shd w:val="clear" w:color="auto" w:fill="D9D9D9"/>
            <w:tcMar>
              <w:top w:w="100" w:type="dxa"/>
              <w:left w:w="100" w:type="dxa"/>
              <w:bottom w:w="100" w:type="dxa"/>
              <w:right w:w="100" w:type="dxa"/>
            </w:tcMar>
          </w:tcPr>
          <w:p w14:paraId="517CD2FB"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Întrebări</w:t>
            </w:r>
          </w:p>
        </w:tc>
        <w:tc>
          <w:tcPr>
            <w:tcW w:w="567" w:type="dxa"/>
            <w:shd w:val="clear" w:color="auto" w:fill="D9D9D9"/>
            <w:tcMar>
              <w:top w:w="100" w:type="dxa"/>
              <w:left w:w="100" w:type="dxa"/>
              <w:bottom w:w="100" w:type="dxa"/>
              <w:right w:w="100" w:type="dxa"/>
            </w:tcMar>
          </w:tcPr>
          <w:p w14:paraId="3CB6D9E6"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Nu</w:t>
            </w:r>
          </w:p>
        </w:tc>
        <w:tc>
          <w:tcPr>
            <w:tcW w:w="6379" w:type="dxa"/>
            <w:shd w:val="clear" w:color="auto" w:fill="D9D9D9"/>
            <w:tcMar>
              <w:top w:w="100" w:type="dxa"/>
              <w:left w:w="100" w:type="dxa"/>
              <w:bottom w:w="100" w:type="dxa"/>
              <w:right w:w="100" w:type="dxa"/>
            </w:tcMar>
          </w:tcPr>
          <w:p w14:paraId="4DD229EA"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Justificare de fond</w:t>
            </w:r>
          </w:p>
        </w:tc>
      </w:tr>
      <w:tr w:rsidR="00D76901" w:rsidRPr="00225D91" w14:paraId="7D44E9C8" w14:textId="77777777" w:rsidTr="00C60495">
        <w:tc>
          <w:tcPr>
            <w:tcW w:w="2405" w:type="dxa"/>
            <w:shd w:val="clear" w:color="auto" w:fill="auto"/>
            <w:tcMar>
              <w:top w:w="100" w:type="dxa"/>
              <w:left w:w="100" w:type="dxa"/>
              <w:bottom w:w="100" w:type="dxa"/>
              <w:right w:w="100" w:type="dxa"/>
            </w:tcMar>
          </w:tcPr>
          <w:p w14:paraId="7375B408"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Utilizarea durabilă și protejarea resurselor de apă și a celor marine</w:t>
            </w:r>
            <w:r w:rsidRPr="00225D91">
              <w:rPr>
                <w:rFonts w:cstheme="minorHAnsi"/>
                <w:color w:val="000000" w:themeColor="text1"/>
                <w:lang w:val="ro-RO"/>
              </w:rPr>
              <w:t xml:space="preserve">: </w:t>
            </w:r>
          </w:p>
          <w:p w14:paraId="05889D1B"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nocivă pentru: </w:t>
            </w:r>
          </w:p>
          <w:p w14:paraId="64FFD492" w14:textId="77777777" w:rsidR="00D76901" w:rsidRPr="00225D91" w:rsidRDefault="00D76901" w:rsidP="00C60495">
            <w:pPr>
              <w:numPr>
                <w:ilvl w:val="0"/>
                <w:numId w:val="22"/>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starea bună sau pentru potențialul ecologic bun al corpurilor de apă, inclusiv al apelor de suprafață și subterane sau </w:t>
            </w:r>
          </w:p>
          <w:p w14:paraId="458AD4FB" w14:textId="77777777" w:rsidR="00D76901" w:rsidRPr="00225D91" w:rsidRDefault="00D76901" w:rsidP="00C60495">
            <w:pPr>
              <w:numPr>
                <w:ilvl w:val="0"/>
                <w:numId w:val="22"/>
              </w:numPr>
              <w:spacing w:after="120" w:line="240" w:lineRule="auto"/>
              <w:ind w:left="340" w:hanging="170"/>
              <w:contextualSpacing/>
              <w:jc w:val="both"/>
              <w:rPr>
                <w:rFonts w:eastAsia="Arial" w:cstheme="minorHAnsi"/>
                <w:color w:val="000000" w:themeColor="text1"/>
                <w:lang w:val="ro-RO"/>
              </w:rPr>
            </w:pPr>
            <w:r w:rsidRPr="00225D91">
              <w:rPr>
                <w:rFonts w:cstheme="minorHAnsi"/>
                <w:color w:val="000000" w:themeColor="text1"/>
                <w:lang w:val="ro-RO"/>
              </w:rPr>
              <w:t>starea ecologică bună a apelor marine?</w:t>
            </w:r>
          </w:p>
        </w:tc>
        <w:tc>
          <w:tcPr>
            <w:tcW w:w="567" w:type="dxa"/>
            <w:shd w:val="clear" w:color="auto" w:fill="auto"/>
            <w:tcMar>
              <w:top w:w="100" w:type="dxa"/>
              <w:left w:w="100" w:type="dxa"/>
              <w:bottom w:w="100" w:type="dxa"/>
              <w:right w:w="100" w:type="dxa"/>
            </w:tcMar>
            <w:vAlign w:val="center"/>
          </w:tcPr>
          <w:p w14:paraId="7A198941"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40B38E48" w14:textId="77777777" w:rsidR="00D76901" w:rsidRPr="00225D91" w:rsidRDefault="00D76901" w:rsidP="00C60495">
            <w:pPr>
              <w:spacing w:after="120" w:line="240" w:lineRule="auto"/>
              <w:jc w:val="both"/>
              <w:rPr>
                <w:rFonts w:eastAsia="Arial" w:cstheme="minorHAnsi"/>
                <w:color w:val="000000" w:themeColor="text1"/>
                <w:lang w:val="ro-RO"/>
              </w:rPr>
            </w:pPr>
            <w:r w:rsidRPr="00225D91">
              <w:rPr>
                <w:rFonts w:eastAsia="Arial" w:cstheme="minorHAnsi"/>
                <w:color w:val="000000" w:themeColor="text1"/>
                <w:lang w:val="ro-RO"/>
              </w:rPr>
              <w:t xml:space="preserve">Acțiunea propusă nu este nocivă pentru starea bună sau pentru potențialul ecologic bun al corpurilor de apă și nu va contribui la creșterea stresului hidric. </w:t>
            </w:r>
          </w:p>
          <w:p w14:paraId="436629D0" w14:textId="77777777" w:rsidR="00D76901" w:rsidRPr="00225D91" w:rsidRDefault="00D76901" w:rsidP="00C60495">
            <w:pPr>
              <w:spacing w:after="120" w:line="240" w:lineRule="auto"/>
              <w:jc w:val="both"/>
              <w:rPr>
                <w:rFonts w:cstheme="minorHAnsi"/>
                <w:bCs/>
                <w:color w:val="000000" w:themeColor="text1"/>
                <w:lang w:val="ro-RO"/>
              </w:rPr>
            </w:pPr>
            <w:r w:rsidRPr="00225D91">
              <w:rPr>
                <w:rFonts w:cstheme="minorHAnsi"/>
                <w:color w:val="000000" w:themeColor="text1"/>
                <w:lang w:val="ro-RO"/>
              </w:rPr>
              <w:t>Evaluarea impactului asupra corpurilor de apă, cu respectarea prevederilor Directivei-Cadru Apa (</w:t>
            </w:r>
            <w:r w:rsidRPr="00225D91">
              <w:rPr>
                <w:rFonts w:ascii="Times New Roman" w:hAnsi="Times New Roman" w:cs="Times New Roman"/>
                <w:color w:val="000000" w:themeColor="text1"/>
                <w:lang w:val="ro-RO"/>
              </w:rPr>
              <w:t>2000/60/CE</w:t>
            </w:r>
            <w:r w:rsidRPr="00225D91">
              <w:rPr>
                <w:rFonts w:cstheme="minorHAnsi"/>
                <w:color w:val="000000" w:themeColor="text1"/>
                <w:lang w:val="ro-RO"/>
              </w:rPr>
              <w:t xml:space="preserve">) și a legislației naționale în domeniu, și măsurile ce se impun pentru protejarea calității apei și evitarea stresului hidric, sunt luate în considerare la nivelul fiecărui proiect în parte. </w:t>
            </w:r>
            <w:r w:rsidRPr="00225D91">
              <w:rPr>
                <w:rFonts w:cstheme="minorHAnsi"/>
                <w:bCs/>
                <w:color w:val="000000" w:themeColor="text1"/>
                <w:lang w:val="ro-RO"/>
              </w:rPr>
              <w:t xml:space="preserve">De asemenea, se vor respecta condiţiile impuse în Acordurile de Mediu emise pentru fiecare proiect în parte, precum şi cele prevăzute în avizele emise de custozii ariilor naturale protejate intersectate de proiectele propuse. </w:t>
            </w:r>
          </w:p>
          <w:p w14:paraId="415ED93E"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În perioada executării lucrărilor, impactul produs asupra regimului cantitativ și calitativ al apelor de suprafaţă și subterane este nesemnificativ, temporar, limitat la aria de execuție a lucrărilor.</w:t>
            </w:r>
          </w:p>
          <w:p w14:paraId="6EC100B4"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Nu sunt propuse intervenții asupra apelor marine.</w:t>
            </w:r>
          </w:p>
        </w:tc>
      </w:tr>
      <w:tr w:rsidR="00D76901" w:rsidRPr="00225D91" w14:paraId="15003D66" w14:textId="77777777" w:rsidTr="00C60495">
        <w:tc>
          <w:tcPr>
            <w:tcW w:w="2405" w:type="dxa"/>
            <w:shd w:val="clear" w:color="auto" w:fill="auto"/>
            <w:tcMar>
              <w:top w:w="100" w:type="dxa"/>
              <w:left w:w="100" w:type="dxa"/>
              <w:bottom w:w="100" w:type="dxa"/>
              <w:right w:w="100" w:type="dxa"/>
            </w:tcMar>
          </w:tcPr>
          <w:p w14:paraId="57C9892D"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Tranziția către o economie </w:t>
            </w:r>
            <w:r w:rsidRPr="00225D91">
              <w:rPr>
                <w:rFonts w:cstheme="minorHAnsi"/>
                <w:i/>
                <w:color w:val="000000" w:themeColor="text1"/>
                <w:lang w:val="ro-RO"/>
              </w:rPr>
              <w:t>inclusiv, inclusiv prevenirea generării de deșeuri și reciclarea acestora</w:t>
            </w:r>
            <w:r w:rsidRPr="00225D91">
              <w:rPr>
                <w:rFonts w:cstheme="minorHAnsi"/>
                <w:color w:val="000000" w:themeColor="text1"/>
                <w:lang w:val="ro-RO"/>
              </w:rPr>
              <w:t>:</w:t>
            </w:r>
          </w:p>
          <w:p w14:paraId="69A0765C"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w:t>
            </w:r>
          </w:p>
          <w:p w14:paraId="4BE9A0A8"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o creștere semnificativă a generării, a incinerării sau a eliminării deșeurilor, cu excepția incinerării deșeurilor periculoase nereciclabile sau </w:t>
            </w:r>
          </w:p>
          <w:p w14:paraId="5CC522D3"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ineficiențe semnificative în utilizarea inclus sau indirectă a oricăror resurse naturale în orice etapă a ciclului său de viață, care nu sunt reduse la minimum prin măsuri adecvate sau </w:t>
            </w:r>
          </w:p>
          <w:p w14:paraId="11D5D1AC"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va cauza prejudicii semnificative și pe termen lung mediului în incluși privește economia inclusiv?</w:t>
            </w:r>
          </w:p>
        </w:tc>
        <w:tc>
          <w:tcPr>
            <w:tcW w:w="567" w:type="dxa"/>
            <w:shd w:val="clear" w:color="auto" w:fill="auto"/>
            <w:tcMar>
              <w:top w:w="100" w:type="dxa"/>
              <w:left w:w="100" w:type="dxa"/>
              <w:bottom w:w="100" w:type="dxa"/>
              <w:right w:w="100" w:type="dxa"/>
            </w:tcMar>
            <w:vAlign w:val="center"/>
          </w:tcPr>
          <w:p w14:paraId="52D95ED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78194B01" w14:textId="77777777" w:rsidR="00D76901" w:rsidRPr="00225D91" w:rsidRDefault="00D76901" w:rsidP="00C60495">
            <w:pPr>
              <w:spacing w:after="120" w:line="240" w:lineRule="auto"/>
              <w:jc w:val="both"/>
              <w:rPr>
                <w:rFonts w:cstheme="minorHAnsi"/>
                <w:color w:val="000000" w:themeColor="text1"/>
                <w:shd w:val="clear" w:color="auto" w:fill="FFFFFF"/>
                <w:lang w:val="ro-RO"/>
              </w:rPr>
            </w:pPr>
            <w:r w:rsidRPr="00225D91">
              <w:rPr>
                <w:rFonts w:cstheme="minorHAnsi"/>
                <w:color w:val="000000" w:themeColor="text1"/>
                <w:shd w:val="clear" w:color="auto" w:fill="FFFFFF"/>
                <w:lang w:val="ro-RO"/>
              </w:rPr>
              <w:t>Acțiunea propusă nu duce la creșterea semnificativă a generării, incinerării sau eliminării deșeurilor.</w:t>
            </w:r>
          </w:p>
          <w:p w14:paraId="7D5F55D4"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Gestionarea deşeurilor rezultate în toate etapele se va realiza în linie cu obiectivele de reducere a cantităţilor de deşeuri generate şi de maximizare a reutilizării şi reciclării, respectiv în linie cu obiectivele din cadrul general de gestionare a deşeurilor la nivel naţional - Planul naţional de gestionare a deşeurilor </w:t>
            </w:r>
            <w:r w:rsidRPr="00225D91">
              <w:rPr>
                <w:color w:val="000000" w:themeColor="text1"/>
                <w:lang w:val="ro-RO"/>
              </w:rPr>
              <w:t>aprobat prin HG nr. 942/20.12.2017</w:t>
            </w:r>
            <w:r w:rsidRPr="00225D91">
              <w:rPr>
                <w:rFonts w:cstheme="minorHAnsi"/>
                <w:color w:val="000000" w:themeColor="text1"/>
                <w:lang w:val="ro-RO"/>
              </w:rPr>
              <w:t xml:space="preserve">, elaborat în baza Directivei privind deșeurile </w:t>
            </w:r>
            <w:r w:rsidRPr="00225D91">
              <w:rPr>
                <w:color w:val="000000" w:themeColor="text1"/>
                <w:lang w:val="ro-RO"/>
              </w:rPr>
              <w:t>2008/98/CE, modificată prin Directiva (UE) 2018/851</w:t>
            </w:r>
            <w:r w:rsidRPr="00225D91">
              <w:rPr>
                <w:rFonts w:cstheme="minorHAnsi"/>
                <w:color w:val="000000" w:themeColor="text1"/>
                <w:lang w:val="ro-RO"/>
              </w:rPr>
              <w:t xml:space="preserve">. </w:t>
            </w:r>
          </w:p>
          <w:p w14:paraId="4D6C989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La nivelul fiecărui proiect dezvoltat din acțiunea propusă prin program, în toate etapele proiectului, se va ţine evidența gestiunii deşeurilor conform legislației europene și naționale în vigoare (</w:t>
            </w:r>
            <w:r w:rsidRPr="00225D91">
              <w:rPr>
                <w:color w:val="000000" w:themeColor="text1"/>
                <w:lang w:val="ro-RO"/>
              </w:rPr>
              <w:t>Legea nr. 211/2011 privind regimul deşeurilor, cu modificările şi completările ulterioare, HG nr. 856/2002 privind evidența gestiunii deșeurilor și pentru aprobarea listei cuprinzând deșeurile, inclusiv deșeurile periculoase, cu modificările şi completările ulterioare şi Legea nr. 249/2015 privind modalitatea de gestionare a ambalajelor şi a deşeurilor de ambalaje, cu modificările şi completările ulterioare</w:t>
            </w:r>
            <w:r w:rsidRPr="00225D91">
              <w:rPr>
                <w:rFonts w:cstheme="minorHAnsi"/>
                <w:color w:val="000000" w:themeColor="text1"/>
                <w:lang w:val="ro-RO"/>
              </w:rPr>
              <w:t xml:space="preserve">). </w:t>
            </w:r>
          </w:p>
          <w:p w14:paraId="5A265BA0"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În toate etapele proiectului, se va ține seama ca activitățile să nu presupună utilizarea unor categorii de materiale care să poată fi încadrate în categoria substanțelor toxice și periculoase </w:t>
            </w:r>
            <w:r w:rsidRPr="00225D91">
              <w:rPr>
                <w:color w:val="000000" w:themeColor="text1"/>
                <w:lang w:val="ro-RO"/>
              </w:rPr>
              <w:t>(Anexa II a Directivei 2011/65/UE)</w:t>
            </w:r>
            <w:r w:rsidRPr="00225D91">
              <w:rPr>
                <w:rFonts w:cstheme="minorHAnsi"/>
                <w:color w:val="000000" w:themeColor="text1"/>
                <w:lang w:val="ro-RO"/>
              </w:rPr>
              <w:t>.</w:t>
            </w:r>
          </w:p>
          <w:p w14:paraId="0C95FE9E"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În ceea ce priveşte deşeurile recuperabile rezultate pe perioada executării lucrărilor, se va urmări sortarea pentru reutilizare, reciclare și alte operațiuni de valorificare materială, inclusiv operațiuni de umplere care utilizează deșeuri pentru a înlocui alte materiale, în conformitate cu ierarhia deșeurilor și cu Protocolul UE de gestionare a deșeurilor.</w:t>
            </w:r>
          </w:p>
          <w:p w14:paraId="71559FAE"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În conformitate cu reglementările în vigoare, deşeurile rezultate vor fi colectate selectiv în funcţie de caracteristicile lor, transportate în depozite autorizate sau predate unor operatori economici autorizați în scopul valorificării lor. Se va urmări ca deşeurile care ar putea fi generate ca urmare a acțiunii propuse, în toate etapele, să fie depozitate temporar doar pe suprafeţe special amenajate în acest sens. </w:t>
            </w:r>
          </w:p>
          <w:p w14:paraId="7CDBBD75"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Se va realiza o sortare a deșeurilor conform legislației în vigoare.</w:t>
            </w:r>
          </w:p>
        </w:tc>
      </w:tr>
      <w:tr w:rsidR="00D76901" w:rsidRPr="00225D91" w14:paraId="05D94652" w14:textId="77777777" w:rsidTr="00C60495">
        <w:tc>
          <w:tcPr>
            <w:tcW w:w="2405" w:type="dxa"/>
            <w:shd w:val="clear" w:color="auto" w:fill="auto"/>
            <w:tcMar>
              <w:top w:w="100" w:type="dxa"/>
              <w:left w:w="100" w:type="dxa"/>
              <w:bottom w:w="100" w:type="dxa"/>
              <w:right w:w="100" w:type="dxa"/>
            </w:tcMar>
          </w:tcPr>
          <w:p w14:paraId="45402A53"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Prevenirea și controlul poluării</w:t>
            </w:r>
            <w:r w:rsidRPr="00225D91">
              <w:rPr>
                <w:rFonts w:cstheme="minorHAnsi"/>
                <w:color w:val="000000" w:themeColor="text1"/>
                <w:lang w:val="ro-RO"/>
              </w:rPr>
              <w:t>.</w:t>
            </w:r>
          </w:p>
          <w:p w14:paraId="49A49BCD"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Se preconizează că măsura va duce la o creștere semnificativă a emisiilor de poluanți în aer, apă sau sol?</w:t>
            </w:r>
          </w:p>
        </w:tc>
        <w:tc>
          <w:tcPr>
            <w:tcW w:w="567" w:type="dxa"/>
            <w:shd w:val="clear" w:color="auto" w:fill="auto"/>
            <w:tcMar>
              <w:top w:w="100" w:type="dxa"/>
              <w:left w:w="100" w:type="dxa"/>
              <w:bottom w:w="100" w:type="dxa"/>
              <w:right w:w="100" w:type="dxa"/>
            </w:tcMar>
            <w:vAlign w:val="center"/>
          </w:tcPr>
          <w:p w14:paraId="4AF9E5A8"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6FEC443B"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shd w:val="clear" w:color="auto" w:fill="FFFFFF"/>
                <w:lang w:val="ro-RO"/>
              </w:rPr>
              <w:t>În perioada execuției este posibil să fie generate și alte emisii de poluanți în afară de CO</w:t>
            </w:r>
            <w:r w:rsidRPr="00225D91">
              <w:rPr>
                <w:rFonts w:cstheme="minorHAnsi"/>
                <w:color w:val="000000" w:themeColor="text1"/>
                <w:shd w:val="clear" w:color="auto" w:fill="FFFFFF"/>
                <w:vertAlign w:val="subscript"/>
                <w:lang w:val="ro-RO"/>
              </w:rPr>
              <w:t>2</w:t>
            </w:r>
            <w:r w:rsidRPr="00225D91">
              <w:rPr>
                <w:rFonts w:cstheme="minorHAnsi"/>
                <w:color w:val="000000" w:themeColor="text1"/>
                <w:shd w:val="clear" w:color="auto" w:fill="FFFFFF"/>
                <w:lang w:val="ro-RO"/>
              </w:rPr>
              <w:t xml:space="preserve">, </w:t>
            </w:r>
            <w:r w:rsidRPr="00225D91">
              <w:rPr>
                <w:rFonts w:cstheme="minorHAnsi"/>
                <w:color w:val="000000" w:themeColor="text1"/>
                <w:lang w:val="ro-RO"/>
              </w:rPr>
              <w:t xml:space="preserve">dar se va asigura minimizarea impactului acestor emisii prin măsuri de protecție. De asemenea, se vor respecta condiţiile impuse în Acordurile de Mediu emise pentru fiecare proiect în parte, dar și recomandările în urma desfășurării evaluării strategice de mediu. </w:t>
            </w:r>
          </w:p>
          <w:p w14:paraId="56028258"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 xml:space="preserve">Măsurile de protecție vor fi concepute astfel încât să se asigure că activitățile de construcție şi exploatare nu generează un impact semnificativ asupra factorilor de mediu aer, apă, sol. De exemplu, se vor urmări măsuri precum: </w:t>
            </w:r>
          </w:p>
          <w:p w14:paraId="394F4E00"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reducerea zonelor de excavare deschise și coordonarea adecvată a activităților de excavare, sortare, compactare;</w:t>
            </w:r>
          </w:p>
          <w:p w14:paraId="32701C49"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eșalonarea lucrărilor astfel încât să se evite funcționarea simultană a unui număr mare de echipamente, în conformitate cu normele tehnice specifice; </w:t>
            </w:r>
          </w:p>
          <w:p w14:paraId="11F9DE89"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aplicarea vopselelor pe elementele constructive se va face prin utilizarea unor cantităţi minime de vopsea, grund şi diluanţi şi aplicarea cu dispozitive speciale care asigură evacuări minime de COV-uri în atmosferă; </w:t>
            </w:r>
          </w:p>
          <w:p w14:paraId="39DAE238"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marcarea cu bariere a organizării de șantier pentru a nu afecta şi alte suprafeţe în afara celor necesare, stabilite prin proiect;</w:t>
            </w:r>
          </w:p>
          <w:p w14:paraId="1D255DE1"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prevenirea eroziunilor şi a transportului sedimentelor din zonele de construcţii, inclusiv drumuri, în cursurile de apă;</w:t>
            </w:r>
          </w:p>
          <w:p w14:paraId="3D8F4AEB"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evitarea depozitării pe sol a materialelor care în urma expunerii la precipitații conduc la infiltrații pentru sol și acviferul freatic (prin impermeabilizarea suprafețelor de depozitare); </w:t>
            </w:r>
          </w:p>
          <w:p w14:paraId="3D39EC78"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se va urmări derularea tuturor lucrărilor astfel încât să se prevină eventualele contaminări ale zonei, datorate scurgerii accidentale de combustibili sau lubrifianţi de la echipamentele/utilajele utilizate la lucrări. </w:t>
            </w:r>
          </w:p>
          <w:p w14:paraId="72317BED"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în cazul poluării accidentale se va interveni imediat cu substanţe absorbante/neutralizatoare, iar defecțiunile mijloacelor de transport și/sau utilajelor vor fi remediate în unităţi de service specializate; </w:t>
            </w:r>
          </w:p>
          <w:p w14:paraId="6F6C261C"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dacă este cazul, depozitele de sol fertil și de pământ rezultate se vor amplasa în imediata apropiere a zonelor de lucru de la care provin, fără afectarea terenurilor adiacente; </w:t>
            </w:r>
          </w:p>
          <w:p w14:paraId="22FEF97C"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înălțimea maximă de depozitare va asigura stabilitatea depozitului de sol excavat; </w:t>
            </w:r>
          </w:p>
          <w:p w14:paraId="2AB5C085"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 xml:space="preserve">limitarea, acolo unde este posibil, a numărului de treceri ale vehiculelor pe drumurile neasfaltate, în special în zonele cu sol sensibil sau pe pante abrupte; </w:t>
            </w:r>
          </w:p>
          <w:p w14:paraId="19A78A2E"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sz w:val="24"/>
                <w:szCs w:val="24"/>
                <w:lang w:val="ro-RO"/>
              </w:rPr>
            </w:pPr>
            <w:r w:rsidRPr="00225D91">
              <w:rPr>
                <w:rFonts w:cstheme="minorHAnsi"/>
                <w:color w:val="000000" w:themeColor="text1"/>
                <w:lang w:val="ro-RO"/>
              </w:rPr>
              <w:t>după realizarea lucrărilor aferente proiectului, vor fi întreprinse lucrări de refacere a amplasamentului;</w:t>
            </w:r>
          </w:p>
          <w:p w14:paraId="4B6CD4B6" w14:textId="77777777" w:rsidR="00D76901" w:rsidRPr="00225D91" w:rsidRDefault="00D76901" w:rsidP="00C60495">
            <w:pPr>
              <w:numPr>
                <w:ilvl w:val="0"/>
                <w:numId w:val="33"/>
              </w:numPr>
              <w:tabs>
                <w:tab w:val="left" w:pos="284"/>
              </w:tabs>
              <w:spacing w:after="0" w:line="240" w:lineRule="auto"/>
              <w:ind w:left="454" w:hanging="227"/>
              <w:contextualSpacing/>
              <w:jc w:val="both"/>
              <w:rPr>
                <w:rFonts w:cstheme="minorHAnsi"/>
                <w:color w:val="000000" w:themeColor="text1"/>
                <w:sz w:val="24"/>
                <w:szCs w:val="24"/>
                <w:lang w:val="ro-RO"/>
              </w:rPr>
            </w:pPr>
            <w:r w:rsidRPr="00225D91">
              <w:rPr>
                <w:color w:val="000000" w:themeColor="text1"/>
                <w:lang w:val="ro-RO"/>
              </w:rPr>
              <w:t>se iau măsuri de reducere a zgomotului, a prafului și a emisiilor poluante în timpul lucrărilor de construcție sau întreținere; dacă este cazul, zgomotul și vibrațiile generate de modernizarea și utilizarea infrastructurii sunt atenuate prin introducerea unor șanțuri deschise, a unor ziduri-barieră sau a altor măsuri și respectă dispozițiile Directivei 2002/49/CE.</w:t>
            </w:r>
          </w:p>
          <w:p w14:paraId="29292754" w14:textId="77777777" w:rsidR="00D76901" w:rsidRPr="00225D91" w:rsidRDefault="00D76901" w:rsidP="00C60495">
            <w:pPr>
              <w:tabs>
                <w:tab w:val="left" w:pos="284"/>
              </w:tabs>
              <w:spacing w:after="120" w:line="240" w:lineRule="auto"/>
              <w:contextualSpacing/>
              <w:jc w:val="both"/>
              <w:rPr>
                <w:rFonts w:cstheme="minorHAnsi"/>
                <w:color w:val="000000" w:themeColor="text1"/>
                <w:lang w:val="ro-RO"/>
              </w:rPr>
            </w:pPr>
            <w:r w:rsidRPr="00225D91">
              <w:rPr>
                <w:rFonts w:cstheme="minorHAnsi"/>
                <w:color w:val="000000" w:themeColor="text1"/>
                <w:lang w:val="ro-RO"/>
              </w:rPr>
              <w:t>Infrastructura pentru traficul nemotorizat (pietoni, bicicliști) poate contribui (indirect) la reducerea poluării aerului fiind necesară pentru a maximiza beneficiile de mediu.</w:t>
            </w:r>
          </w:p>
          <w:p w14:paraId="2AD699DC" w14:textId="77777777" w:rsidR="00D76901" w:rsidRPr="00225D91" w:rsidRDefault="00D76901" w:rsidP="00C60495">
            <w:pPr>
              <w:tabs>
                <w:tab w:val="left" w:pos="284"/>
              </w:tabs>
              <w:spacing w:after="120" w:line="240" w:lineRule="auto"/>
              <w:contextualSpacing/>
              <w:jc w:val="both"/>
              <w:rPr>
                <w:rFonts w:cstheme="minorHAnsi"/>
                <w:color w:val="000000" w:themeColor="text1"/>
                <w:sz w:val="24"/>
                <w:szCs w:val="24"/>
                <w:lang w:val="ro-RO"/>
              </w:rPr>
            </w:pPr>
            <w:r w:rsidRPr="00225D91">
              <w:rPr>
                <w:rFonts w:cstheme="minorHAnsi"/>
                <w:color w:val="000000" w:themeColor="text1"/>
                <w:lang w:val="ro-RO"/>
              </w:rPr>
              <w:t>De asemenea, prin noul cadru european pentru mobilitate urbană, se așteaptă ca PMUD să aducă beneficii pentru calitatea aerului prin adoptarea listei comune de măsuri și inițiative pentru orașe, pentru a le ajuta să facă față provocării unei mobilități mai durabile.</w:t>
            </w:r>
          </w:p>
        </w:tc>
      </w:tr>
      <w:tr w:rsidR="00D76901" w:rsidRPr="00225D91" w14:paraId="0E2A8272" w14:textId="77777777" w:rsidTr="00C60495">
        <w:tc>
          <w:tcPr>
            <w:tcW w:w="2405" w:type="dxa"/>
            <w:shd w:val="clear" w:color="auto" w:fill="auto"/>
            <w:tcMar>
              <w:top w:w="100" w:type="dxa"/>
              <w:left w:w="100" w:type="dxa"/>
              <w:bottom w:w="100" w:type="dxa"/>
              <w:right w:w="100" w:type="dxa"/>
            </w:tcMar>
          </w:tcPr>
          <w:p w14:paraId="7B6B7082"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i/>
                <w:color w:val="000000" w:themeColor="text1"/>
                <w:lang w:val="ro-RO"/>
              </w:rPr>
              <w:t>Protecția și refacerea biodiversității și a ecosistemelor</w:t>
            </w:r>
            <w:r w:rsidRPr="00225D91">
              <w:rPr>
                <w:rFonts w:cstheme="minorHAnsi"/>
                <w:color w:val="000000" w:themeColor="text1"/>
                <w:lang w:val="ro-RO"/>
              </w:rPr>
              <w:t>.</w:t>
            </w:r>
          </w:p>
          <w:p w14:paraId="63C81852"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va fi: </w:t>
            </w:r>
          </w:p>
          <w:p w14:paraId="0E59ED9D" w14:textId="77777777" w:rsidR="00D76901" w:rsidRPr="00225D91" w:rsidRDefault="00D76901" w:rsidP="00C60495">
            <w:pPr>
              <w:numPr>
                <w:ilvl w:val="0"/>
                <w:numId w:val="24"/>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nocivă în mod semnificativ pentru condiția bună și reziliența ecosistemelor sau </w:t>
            </w:r>
          </w:p>
          <w:p w14:paraId="2AFD6220" w14:textId="77777777" w:rsidR="00D76901" w:rsidRPr="00225D91" w:rsidRDefault="00D76901" w:rsidP="00C60495">
            <w:pPr>
              <w:numPr>
                <w:ilvl w:val="0"/>
                <w:numId w:val="24"/>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 nocivă pentru stadiul de conservare a habitatelor și a speciilor, inclusiv a celor de interes pentru Uniune?</w:t>
            </w:r>
          </w:p>
        </w:tc>
        <w:tc>
          <w:tcPr>
            <w:tcW w:w="567" w:type="dxa"/>
            <w:shd w:val="clear" w:color="auto" w:fill="auto"/>
            <w:tcMar>
              <w:top w:w="100" w:type="dxa"/>
              <w:left w:w="100" w:type="dxa"/>
              <w:bottom w:w="100" w:type="dxa"/>
              <w:right w:w="100" w:type="dxa"/>
            </w:tcMar>
          </w:tcPr>
          <w:p w14:paraId="55AA210B"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7AC27E68"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Acțiunea nu este nocivă în mod semnificativ pentru condiția bună a ecosistemelor și nici pentru stadiul de conservare a habitatelor și a speciilor.</w:t>
            </w:r>
          </w:p>
          <w:p w14:paraId="12784CB4"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Astfel, sunt prevăzute măsuri pentru prevenirea, reducerea sau eliminarea potenţialului impact al proiectelor propuse asupra componentelor biodiversităţii precum:</w:t>
            </w:r>
          </w:p>
          <w:p w14:paraId="2C233EAD"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lucrările vor respecta strict perimetrul stabilit al proiectelor;</w:t>
            </w:r>
          </w:p>
          <w:p w14:paraId="5F284FE8"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respecta toate condițiile și măsurile de protecția mediului (inclusiv privind termenele de execuţie a lucrărilor) stabilite de autorităţile pentru protecția mediului și în documentele existente sau emise în urma parcurgerii procedurilor de mediu aferente (acord de mediu, EA, RIM etc.);</w:t>
            </w:r>
          </w:p>
          <w:p w14:paraId="288E680D"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va evita utilizarea de drumuri suplimentare, care constituie o formă severă de exercitare a presiunii antropice asupra populațiilor mai puțin mobile ale unor grupuri de animale;</w:t>
            </w:r>
          </w:p>
          <w:p w14:paraId="7A3A7C5B"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nu se vor realiza organizări de șantier, depozite de materiale, gropi de împrumut etc. în perimetrul siturilor Natura 2000 sau în apropierea limitelor acestora;</w:t>
            </w:r>
          </w:p>
          <w:p w14:paraId="30C1B3C2"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se vor lua măsuri concrete pentru împiedicarea scurgerilor accidentale de motorină, ulei sau alte substanțe periculoase/ poluante în apă sau pe sol;</w:t>
            </w:r>
          </w:p>
          <w:p w14:paraId="1219E755"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pentru a nu produce o fragmentare a habitatelor de interes comunitar și blocarea circulației libere a speciilor de animale de interes comunitar, se vor adopta soluţii tehnice corespunzătoare şi adaptate situaţiilor din teren;</w:t>
            </w:r>
          </w:p>
          <w:p w14:paraId="06CC50CB"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activităţile pe fronturile de lucru vor fi întrerupte în timpul nopţii, pentru a nu deranja activităţile fiziologice nocturne ale speciilor;</w:t>
            </w:r>
          </w:p>
          <w:p w14:paraId="674435F7"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interzicerea oricărei forme de recoltare, capturare, ucidere, vătămare a eventualelor specii de faună aflate în mediul lor natural;</w:t>
            </w:r>
          </w:p>
          <w:p w14:paraId="3ED723BD" w14:textId="77777777" w:rsidR="00D76901" w:rsidRPr="00225D91" w:rsidRDefault="00D76901" w:rsidP="00C60495">
            <w:pPr>
              <w:numPr>
                <w:ilvl w:val="0"/>
                <w:numId w:val="9"/>
              </w:numPr>
              <w:tabs>
                <w:tab w:val="left" w:pos="284"/>
              </w:tabs>
              <w:spacing w:after="120" w:line="240" w:lineRule="auto"/>
              <w:ind w:left="454" w:hanging="227"/>
              <w:contextualSpacing/>
              <w:jc w:val="both"/>
              <w:rPr>
                <w:rFonts w:cstheme="minorHAnsi"/>
                <w:color w:val="000000" w:themeColor="text1"/>
                <w:lang w:val="ro-RO"/>
              </w:rPr>
            </w:pPr>
            <w:r w:rsidRPr="00225D91">
              <w:rPr>
                <w:rFonts w:cstheme="minorHAnsi"/>
                <w:color w:val="000000" w:themeColor="text1"/>
                <w:lang w:val="ro-RO"/>
              </w:rPr>
              <w:t>monitorizarea calităţii factorilor de mediu şi a componentelor de biodiversitate atât în perioada de execuţie, cât și în perioada de exploatare.</w:t>
            </w:r>
          </w:p>
          <w:p w14:paraId="5E82EFC9"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Aceste măsuri vor fi în acord cu Planurile de management al ariilor naturale protejate.</w:t>
            </w:r>
          </w:p>
          <w:p w14:paraId="6035E1F6" w14:textId="77777777" w:rsidR="00D76901" w:rsidRPr="00225D91" w:rsidRDefault="00D76901" w:rsidP="00C60495">
            <w:pPr>
              <w:tabs>
                <w:tab w:val="left" w:pos="284"/>
              </w:tabs>
              <w:spacing w:after="120" w:line="240" w:lineRule="auto"/>
              <w:jc w:val="both"/>
              <w:rPr>
                <w:rFonts w:cstheme="minorHAnsi"/>
                <w:color w:val="000000" w:themeColor="text1"/>
                <w:lang w:val="ro-RO"/>
              </w:rPr>
            </w:pPr>
            <w:r w:rsidRPr="00225D91">
              <w:rPr>
                <w:rFonts w:cstheme="minorHAnsi"/>
                <w:color w:val="000000" w:themeColor="text1"/>
                <w:lang w:val="ro-RO"/>
              </w:rPr>
              <w:t>De asemenea, măsurile întreprinse sunt în concordanță cu Strategia UE privind biodiversitatea pentru anul 2030,</w:t>
            </w:r>
            <w:r w:rsidRPr="00225D91">
              <w:rPr>
                <w:color w:val="000000" w:themeColor="text1"/>
                <w:lang w:val="ro-RO"/>
              </w:rPr>
              <w:t xml:space="preserve"> Directiva 2009/147/CE privind conservarea păsărilor sălbatice, Directiva 92/43/CEE privind conservarea habitatelor naturale și a speciilor de floră și faună sălbatice și legislația națională – O.U.G nr. 57/2007 (cu modificările și completările ulterioare).</w:t>
            </w:r>
          </w:p>
        </w:tc>
      </w:tr>
    </w:tbl>
    <w:p w14:paraId="0FDB0E5B" w14:textId="77777777" w:rsidR="00D76901" w:rsidRPr="00225D91" w:rsidRDefault="00D76901" w:rsidP="00D76901">
      <w:pPr>
        <w:spacing w:after="120" w:line="240" w:lineRule="auto"/>
        <w:ind w:left="48"/>
        <w:jc w:val="both"/>
        <w:rPr>
          <w:rFonts w:cstheme="minorHAnsi"/>
          <w:b/>
          <w:iCs/>
          <w:color w:val="000000" w:themeColor="text1"/>
          <w:sz w:val="24"/>
          <w:lang w:val="ro-RO"/>
        </w:rPr>
      </w:pPr>
    </w:p>
    <w:p w14:paraId="61C282B6" w14:textId="77777777" w:rsidR="00D76901" w:rsidRPr="00225D91" w:rsidRDefault="00D76901" w:rsidP="00D76901">
      <w:pPr>
        <w:spacing w:after="120" w:line="240" w:lineRule="auto"/>
        <w:jc w:val="both"/>
        <w:rPr>
          <w:rFonts w:cstheme="minorHAnsi"/>
          <w:b/>
          <w:iCs/>
          <w:color w:val="000000" w:themeColor="text1"/>
          <w:sz w:val="24"/>
          <w:lang w:val="ro-RO"/>
        </w:rPr>
      </w:pPr>
      <w:r w:rsidRPr="00225D91">
        <w:rPr>
          <w:rFonts w:eastAsia="Calibri" w:cstheme="minorHAnsi"/>
          <w:b/>
          <w:iCs/>
          <w:color w:val="000000" w:themeColor="text1"/>
          <w:lang w:val="ro-RO"/>
        </w:rPr>
        <w:t xml:space="preserve">g) Măsuri de sprijin a autorităților și instituțiilor publice în elaborarea/actualizarea PMUD, în operaționalizarea contractelor de delegare a gestiunii serviciului de transport public de călători </w:t>
      </w:r>
      <w:r w:rsidRPr="00225D91">
        <w:rPr>
          <w:rFonts w:cstheme="minorHAnsi"/>
          <w:b/>
          <w:color w:val="000000" w:themeColor="text1"/>
          <w:lang w:val="ro-RO"/>
        </w:rPr>
        <w:t>și</w:t>
      </w:r>
      <w:r w:rsidRPr="00225D91">
        <w:rPr>
          <w:rFonts w:cstheme="minorHAnsi"/>
          <w:bCs/>
          <w:color w:val="000000" w:themeColor="text1"/>
          <w:lang w:val="ro-RO"/>
        </w:rPr>
        <w:t xml:space="preserve"> </w:t>
      </w:r>
      <w:r w:rsidRPr="00225D91">
        <w:rPr>
          <w:rFonts w:eastAsia="Calibri" w:cstheme="minorHAnsi"/>
          <w:b/>
          <w:iCs/>
          <w:color w:val="000000" w:themeColor="text1"/>
          <w:lang w:val="ro-RO"/>
        </w:rPr>
        <w:t xml:space="preserve">creșterea capacității administrative </w:t>
      </w:r>
    </w:p>
    <w:p w14:paraId="7E1D6F28" w14:textId="77777777" w:rsidR="00D76901" w:rsidRPr="00225D91" w:rsidRDefault="00D76901" w:rsidP="00D76901">
      <w:pPr>
        <w:spacing w:after="120" w:line="240" w:lineRule="auto"/>
        <w:jc w:val="both"/>
        <w:rPr>
          <w:iCs/>
          <w:color w:val="000000" w:themeColor="text1"/>
          <w:lang w:val="ro-RO"/>
        </w:rPr>
      </w:pPr>
      <w:r w:rsidRPr="00225D91">
        <w:rPr>
          <w:rFonts w:eastAsia="Calibri" w:cstheme="minorHAnsi"/>
          <w:color w:val="000000" w:themeColor="text1"/>
          <w:lang w:val="ro-RO"/>
        </w:rPr>
        <w:t xml:space="preserve">Descrierea măsurii: Această acțiune presupune </w:t>
      </w:r>
      <w:r w:rsidRPr="00225D91">
        <w:rPr>
          <w:iCs/>
          <w:color w:val="000000" w:themeColor="text1"/>
          <w:lang w:val="ro-RO"/>
        </w:rPr>
        <w:t xml:space="preserve">organizarea de întâlniri de lucru și sesiuni specifice de instruire pe domenii de interes în implementarea fondurilor, organizarea de schimburi de experiență și bune practici, organizarea de sesiuni specifice de instruire în scopul îmbunătățirii cunoștințelor și a competențelor acestora (conferințe, mese rotunde, seminarii, ateliere etc) </w:t>
      </w:r>
      <w:r w:rsidRPr="00225D91">
        <w:rPr>
          <w:rFonts w:cstheme="minorHAnsi"/>
          <w:iCs/>
          <w:color w:val="000000" w:themeColor="text1"/>
          <w:lang w:val="ro-RO"/>
        </w:rPr>
        <w:t>precum și colectarea de informații și transpunerea acestora în documente, fără a aduce atingere vreunui obiectiv de mediu.</w:t>
      </w:r>
      <w:r w:rsidRPr="00225D91">
        <w:rPr>
          <w:iCs/>
          <w:color w:val="000000" w:themeColor="text1"/>
          <w:lang w:val="ro-RO"/>
        </w:rPr>
        <w:t xml:space="preserve"> </w:t>
      </w:r>
    </w:p>
    <w:p w14:paraId="4A3E5914" w14:textId="77777777" w:rsidR="00D76901" w:rsidRPr="00225D91" w:rsidRDefault="00D76901" w:rsidP="00D76901">
      <w:pPr>
        <w:spacing w:after="120" w:line="240" w:lineRule="auto"/>
        <w:jc w:val="both"/>
        <w:rPr>
          <w:rFonts w:cstheme="minorHAnsi"/>
          <w:color w:val="000000" w:themeColor="text1"/>
          <w:sz w:val="24"/>
          <w:lang w:val="ro-RO"/>
        </w:rPr>
      </w:pPr>
      <w:r w:rsidRPr="00225D91">
        <w:rPr>
          <w:iCs/>
          <w:color w:val="000000" w:themeColor="text1"/>
          <w:lang w:val="ro-RO"/>
        </w:rPr>
        <w:t>Această acțiune nu presupune o evaluare de fond pentru niciunul din cele 6 obiective de mediu.</w:t>
      </w:r>
    </w:p>
    <w:p w14:paraId="54EC1E5E" w14:textId="77777777" w:rsidR="00D76901" w:rsidRPr="00225D91" w:rsidRDefault="00D76901" w:rsidP="00D76901">
      <w:pPr>
        <w:spacing w:after="120" w:line="276" w:lineRule="auto"/>
        <w:jc w:val="both"/>
        <w:rPr>
          <w:color w:val="000000" w:themeColor="text1"/>
          <w:lang w:val="ro-RO"/>
        </w:rPr>
      </w:pPr>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p w14:paraId="0155EEA5" w14:textId="77777777" w:rsidR="00D76901" w:rsidRPr="00225D91" w:rsidRDefault="00D76901" w:rsidP="00D76901">
      <w:pPr>
        <w:spacing w:after="120" w:line="240" w:lineRule="auto"/>
        <w:ind w:left="48"/>
        <w:jc w:val="both"/>
        <w:rPr>
          <w:rFonts w:eastAsia="Calibri" w:cstheme="minorHAnsi"/>
          <w:b/>
          <w:bCs/>
          <w:color w:val="000000" w:themeColor="text1"/>
          <w:lang w:val="ro-RO"/>
        </w:rPr>
      </w:pPr>
      <w:r w:rsidRPr="00225D91">
        <w:rPr>
          <w:rFonts w:eastAsia="Calibri" w:cstheme="minorHAnsi"/>
          <w:b/>
          <w:bCs/>
          <w:color w:val="000000" w:themeColor="text1"/>
          <w:lang w:val="ro-RO"/>
        </w:rPr>
        <w:t>Partea 1- Filtrarea celor 6 obiective de mediu pentru a identifica pe cale care necesită o evaluare de fond</w:t>
      </w:r>
    </w:p>
    <w:tbl>
      <w:tblPr>
        <w:tblW w:w="9346" w:type="dxa"/>
        <w:tblLayout w:type="fixed"/>
        <w:tblLook w:val="0000" w:firstRow="0" w:lastRow="0" w:firstColumn="0" w:lastColumn="0" w:noHBand="0" w:noVBand="0"/>
      </w:tblPr>
      <w:tblGrid>
        <w:gridCol w:w="2450"/>
        <w:gridCol w:w="570"/>
        <w:gridCol w:w="585"/>
        <w:gridCol w:w="5741"/>
      </w:tblGrid>
      <w:tr w:rsidR="00D76901" w:rsidRPr="00225D91" w14:paraId="457021B8" w14:textId="77777777" w:rsidTr="00C60495">
        <w:trPr>
          <w:trHeight w:val="1250"/>
          <w:tblHeader/>
        </w:trPr>
        <w:tc>
          <w:tcPr>
            <w:tcW w:w="245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58B0D208" w14:textId="77777777" w:rsidR="00D76901" w:rsidRPr="00225D91" w:rsidRDefault="00D76901" w:rsidP="00C60495">
            <w:pPr>
              <w:spacing w:after="0" w:line="240" w:lineRule="auto"/>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12766F8D"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64A22FB7"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3D0D61DD"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6617C6A4" w14:textId="77777777" w:rsidTr="00C60495">
        <w:trPr>
          <w:trHeight w:val="64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CA5FCA" w14:textId="77777777" w:rsidR="00D76901" w:rsidRPr="00225D91" w:rsidRDefault="00D76901" w:rsidP="00C60495">
            <w:pPr>
              <w:spacing w:after="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C9C151" w14:textId="77777777" w:rsidR="00D76901" w:rsidRPr="00225D91" w:rsidRDefault="00D76901" w:rsidP="00C60495">
            <w:pPr>
              <w:spacing w:after="0" w:line="240" w:lineRule="auto"/>
              <w:ind w:hanging="2"/>
              <w:jc w:val="both"/>
              <w:rPr>
                <w:rFonts w:eastAsia="Times New Roman"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0A20DC" w14:textId="77777777" w:rsidR="00D76901" w:rsidRPr="00225D91" w:rsidRDefault="00D76901" w:rsidP="00C60495">
            <w:pPr>
              <w:spacing w:after="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9B68FE" w14:textId="77777777" w:rsidR="00D76901" w:rsidRPr="00225D91" w:rsidRDefault="00D76901" w:rsidP="00C60495">
            <w:pPr>
              <w:spacing w:after="0" w:line="240" w:lineRule="auto"/>
              <w:ind w:hanging="2"/>
              <w:jc w:val="both"/>
              <w:rPr>
                <w:rFonts w:cstheme="minorHAnsi"/>
                <w:color w:val="000000" w:themeColor="text1"/>
                <w:lang w:val="ro-RO"/>
              </w:rPr>
            </w:pPr>
            <w:r w:rsidRPr="00225D91">
              <w:rPr>
                <w:rFonts w:cstheme="minorHAnsi"/>
                <w:color w:val="000000" w:themeColor="text1"/>
                <w:lang w:val="ro-RO"/>
              </w:rPr>
              <w:t>Acțiunea nu are impact asupra obiectivului de atenuare a schimbărilor climatice.</w:t>
            </w:r>
          </w:p>
        </w:tc>
      </w:tr>
      <w:tr w:rsidR="00D76901" w:rsidRPr="00225D91" w14:paraId="38E67988" w14:textId="77777777" w:rsidTr="00C60495">
        <w:trPr>
          <w:trHeight w:val="744"/>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2C70D9"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F2048D"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7A59F9D"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E936C2"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cstheme="minorHAnsi"/>
                <w:color w:val="000000" w:themeColor="text1"/>
                <w:lang w:val="ro-RO"/>
              </w:rPr>
              <w:t>Acțiunea nu are impact asupra obiectivului de adaptare la schimbărilor climatice.</w:t>
            </w:r>
          </w:p>
        </w:tc>
      </w:tr>
      <w:tr w:rsidR="00D76901" w:rsidRPr="00225D91" w14:paraId="01376862" w14:textId="77777777" w:rsidTr="00C60495">
        <w:trPr>
          <w:trHeight w:val="94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CD13410"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C74BF8"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8BA09D6"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183F0C" w14:textId="77777777" w:rsidR="00D76901" w:rsidRPr="00225D91" w:rsidRDefault="00D76901" w:rsidP="00C60495">
            <w:pPr>
              <w:autoSpaceDE w:val="0"/>
              <w:autoSpaceDN w:val="0"/>
              <w:adjustRightInd w:val="0"/>
              <w:spacing w:after="0" w:line="240" w:lineRule="auto"/>
              <w:jc w:val="both"/>
              <w:rPr>
                <w:rFonts w:cstheme="minorHAnsi"/>
                <w:color w:val="000000" w:themeColor="text1"/>
                <w:lang w:val="ro-RO"/>
              </w:rPr>
            </w:pPr>
            <w:r w:rsidRPr="00225D91">
              <w:rPr>
                <w:rFonts w:cstheme="minorHAnsi"/>
                <w:color w:val="000000" w:themeColor="text1"/>
                <w:lang w:val="ro-RO"/>
              </w:rPr>
              <w:t>Acțiunea nu are impact și nu este nocivă pentru starea bună sau pentru potențialul ecologic bun al corpurilor de apă, inclusiv al apelor de suprafață și subterane, sau starea ecologică bună a apelor marine și nu duce la creșterea riscului hidric.</w:t>
            </w:r>
          </w:p>
        </w:tc>
      </w:tr>
      <w:tr w:rsidR="00D76901" w:rsidRPr="00225D91" w14:paraId="03531D58" w14:textId="77777777" w:rsidTr="00C60495">
        <w:trPr>
          <w:trHeight w:val="78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5AC33D8"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A4DC0CE"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EA9440"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462701"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 xml:space="preserve">Acțiunea nu are impact și nu duce </w:t>
            </w:r>
            <w:r w:rsidRPr="00225D91">
              <w:rPr>
                <w:rFonts w:cstheme="minorHAnsi"/>
                <w:color w:val="000000" w:themeColor="text1"/>
                <w:lang w:val="ro-RO"/>
              </w:rPr>
              <w:t>la ineficiențe în utilizarea materialelor sau în utilizarea directă sau indirectă a resurselor naturale, la o creștere semnificativă a generării, a incinerării sau a eliminării deșeurilor, sau în cazul în care eliminarea pe termen lung a deșeurilor poate cauza prejudicii semnificative și pe termen lung mediului.</w:t>
            </w:r>
            <w:r w:rsidRPr="00225D91">
              <w:rPr>
                <w:rFonts w:eastAsia="Arial" w:cstheme="minorHAnsi"/>
                <w:color w:val="000000" w:themeColor="text1"/>
                <w:lang w:val="ro-RO"/>
              </w:rPr>
              <w:t xml:space="preserve"> Se va urmări, pe cât posibil, utilizarea documentelor în format electronic, iar în situația în care corespondența electronică nu este posibilă se va promova o politică atentă de utilizare a hârtiei reciclate.</w:t>
            </w:r>
          </w:p>
        </w:tc>
      </w:tr>
      <w:tr w:rsidR="00D76901" w:rsidRPr="00225D91" w14:paraId="02F7C6E4" w14:textId="77777777" w:rsidTr="00C60495">
        <w:trPr>
          <w:trHeight w:val="731"/>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99737D"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Prevenirea și controlul poluării în aer, apă sau sol </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F056EE"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A43D51C"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53552E"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Acțiunea propusă nu duce la creșterea emisiilor de poluanți în aer, apă sau sol.</w:t>
            </w:r>
          </w:p>
        </w:tc>
      </w:tr>
      <w:tr w:rsidR="00D76901" w:rsidRPr="00225D91" w14:paraId="5B0DB29D" w14:textId="77777777" w:rsidTr="00C60495">
        <w:trPr>
          <w:trHeight w:val="73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695D1FF"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A6142E"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A6112E3"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91E50C7"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Acțiunea propusă nu este nocivă pentru condiția bună și reziliența ecosistemelor sau nocivă pentru stadiul de conservare a habitatelor și a speciilor.</w:t>
            </w:r>
          </w:p>
        </w:tc>
      </w:tr>
    </w:tbl>
    <w:p w14:paraId="378A2673" w14:textId="77777777" w:rsidR="00D76901" w:rsidRPr="00225D91" w:rsidRDefault="00D76901" w:rsidP="00D76901">
      <w:pPr>
        <w:spacing w:before="120" w:after="0" w:line="240" w:lineRule="auto"/>
        <w:contextualSpacing/>
        <w:rPr>
          <w:rFonts w:ascii="Calibri" w:eastAsia="Times New Roman" w:hAnsi="Calibri" w:cs="Calibri"/>
          <w:b/>
          <w:bCs/>
          <w:iCs/>
          <w:color w:val="000000" w:themeColor="text1"/>
          <w:lang w:val="ro-RO"/>
        </w:rPr>
      </w:pPr>
    </w:p>
    <w:p w14:paraId="49F1D574" w14:textId="77777777" w:rsidR="00D76901" w:rsidRPr="00225D91" w:rsidRDefault="00D76901" w:rsidP="00D76901">
      <w:pPr>
        <w:spacing w:before="120" w:after="120" w:line="240" w:lineRule="auto"/>
        <w:jc w:val="both"/>
        <w:rPr>
          <w:rFonts w:ascii="Calibri" w:eastAsia="Times New Roman" w:hAnsi="Calibri" w:cs="Calibri"/>
          <w:bCs/>
          <w:iCs/>
          <w:color w:val="000000" w:themeColor="text1"/>
          <w:lang w:val="ro-RO"/>
        </w:rPr>
      </w:pPr>
      <w:r w:rsidRPr="00225D91">
        <w:rPr>
          <w:rFonts w:ascii="Calibri" w:eastAsia="Times New Roman" w:hAnsi="Calibri" w:cs="Calibri"/>
          <w:b/>
          <w:bCs/>
          <w:iCs/>
          <w:color w:val="000000" w:themeColor="text1"/>
          <w:lang w:val="ro-RO"/>
        </w:rPr>
        <w:t xml:space="preserve">2. Digitalizarea transportului urban </w:t>
      </w:r>
      <w:r w:rsidRPr="00225D91">
        <w:rPr>
          <w:rFonts w:ascii="Calibri" w:eastAsia="Times New Roman" w:hAnsi="Calibri" w:cs="Calibri"/>
          <w:bCs/>
          <w:iCs/>
          <w:color w:val="000000" w:themeColor="text1"/>
          <w:lang w:val="ro-RO"/>
        </w:rPr>
        <w:t xml:space="preserve">prin măsuri pentru digitalizarea transportului urban (ex.: sisteme de e - ticketing pentru călători, sistematizarea intersecțiilor, panouri cu afișaj electronic </w:t>
      </w:r>
      <w:r w:rsidRPr="00225D91">
        <w:rPr>
          <w:rFonts w:ascii="Calibri" w:eastAsia="Times New Roman" w:hAnsi="Calibri" w:cs="Calibri"/>
          <w:color w:val="000000" w:themeColor="text1"/>
          <w:lang w:val="ro-RO"/>
        </w:rPr>
        <w:t xml:space="preserve">în </w:t>
      </w:r>
      <w:r w:rsidRPr="00225D91">
        <w:rPr>
          <w:rFonts w:ascii="Calibri" w:eastAsia="Times New Roman" w:hAnsi="Calibri" w:cs="Calibri"/>
          <w:bCs/>
          <w:iCs/>
          <w:color w:val="000000" w:themeColor="text1"/>
          <w:lang w:val="ro-RO"/>
        </w:rPr>
        <w:t>stațiile de transport etc.)</w:t>
      </w:r>
    </w:p>
    <w:p w14:paraId="5D96AE83" w14:textId="77777777" w:rsidR="00D76901" w:rsidRPr="00225D91" w:rsidRDefault="00D76901" w:rsidP="00D76901">
      <w:pPr>
        <w:spacing w:after="120" w:line="240" w:lineRule="auto"/>
        <w:jc w:val="both"/>
        <w:rPr>
          <w:rFonts w:cstheme="minorHAnsi"/>
          <w:bCs/>
          <w:color w:val="000000" w:themeColor="text1"/>
          <w:lang w:val="ro-RO"/>
        </w:rPr>
      </w:pPr>
      <w:r w:rsidRPr="00225D91">
        <w:rPr>
          <w:rFonts w:eastAsia="Calibri" w:cstheme="minorHAnsi"/>
          <w:bCs/>
          <w:color w:val="000000" w:themeColor="text1"/>
          <w:lang w:val="ro-RO"/>
        </w:rPr>
        <w:t xml:space="preserve">Descrierea măsurii: Această acțiune indicativă derivă din codul de intervenție </w:t>
      </w:r>
      <w:r w:rsidRPr="00225D91">
        <w:rPr>
          <w:rFonts w:cstheme="minorHAnsi"/>
          <w:b/>
          <w:color w:val="000000" w:themeColor="text1"/>
          <w:lang w:val="ro-RO"/>
        </w:rPr>
        <w:t>085</w:t>
      </w:r>
      <w:r w:rsidRPr="00225D91">
        <w:rPr>
          <w:rFonts w:cstheme="minorHAnsi"/>
          <w:bCs/>
          <w:color w:val="000000" w:themeColor="text1"/>
          <w:lang w:val="ro-RO"/>
        </w:rPr>
        <w:t xml:space="preserve"> - Digitalizarea transporturilor, atunci când urmărește în parte reducerea emisiilor de gaze cu efect de seră: transport urban. </w:t>
      </w:r>
    </w:p>
    <w:p w14:paraId="78B1BC97" w14:textId="77777777" w:rsidR="00D76901" w:rsidRPr="00225D91" w:rsidRDefault="00D76901" w:rsidP="00D76901">
      <w:pPr>
        <w:spacing w:after="120" w:line="240" w:lineRule="auto"/>
        <w:jc w:val="both"/>
        <w:rPr>
          <w:rFonts w:eastAsia="Calibri" w:cstheme="minorHAnsi"/>
          <w:color w:val="000000" w:themeColor="text1"/>
          <w:lang w:val="ro-RO"/>
        </w:rPr>
      </w:pPr>
      <w:r w:rsidRPr="00225D91">
        <w:rPr>
          <w:rFonts w:eastAsia="Calibri" w:cstheme="minorHAnsi"/>
          <w:color w:val="000000" w:themeColor="text1"/>
          <w:lang w:val="ro-RO"/>
        </w:rPr>
        <w:t>Potrivit RDC – Anexa 1, codul de intervenție 085 contribuie în proporție de 40% la obiectivul privind schimbările climatice.</w:t>
      </w:r>
    </w:p>
    <w:p w14:paraId="559CE75D" w14:textId="77777777" w:rsidR="00D76901" w:rsidRPr="00225D91" w:rsidRDefault="00D76901" w:rsidP="00D76901">
      <w:pPr>
        <w:spacing w:line="276" w:lineRule="auto"/>
        <w:jc w:val="both"/>
        <w:rPr>
          <w:color w:val="000000" w:themeColor="text1"/>
          <w:lang w:val="ro-RO"/>
        </w:rPr>
      </w:pPr>
      <w:r w:rsidRPr="00225D91">
        <w:rPr>
          <w:color w:val="000000" w:themeColor="text1"/>
          <w:lang w:val="ro-RO"/>
        </w:rPr>
        <w:t>A fost parcursă procedura de evaluare adecvată pentru POR Sud-Vest Oltenia 2021-2027 în urma căreia s-a decis că programul nu este susceptibil a avea impact negativ semnificativ asupra ariilor naturale protejate. Pentru POR Sud-Vest Oltenia 2021-2027 se derulează, în momentul de față, procedura de evaluare strategică de mediu, în conformitate cu Directiva SEA și HG 1076/ 2004, care se va finaliza cu emiterea Avizului de mediu. Pentru toate proiectele se vor respecta concluziile și recomandările rezultate din etapa de evaluare strategică și din Avizul de mediu.</w:t>
      </w:r>
    </w:p>
    <w:p w14:paraId="7F64B405" w14:textId="77777777" w:rsidR="00D76901" w:rsidRPr="00225D91" w:rsidRDefault="00D76901" w:rsidP="00D76901">
      <w:pPr>
        <w:spacing w:after="120" w:line="240" w:lineRule="auto"/>
        <w:ind w:left="48"/>
        <w:jc w:val="both"/>
        <w:rPr>
          <w:rFonts w:eastAsia="Calibri" w:cstheme="minorHAnsi"/>
          <w:b/>
          <w:bCs/>
          <w:color w:val="000000" w:themeColor="text1"/>
          <w:lang w:val="ro-RO"/>
        </w:rPr>
      </w:pPr>
      <w:r w:rsidRPr="00225D91">
        <w:rPr>
          <w:rFonts w:eastAsia="Calibri" w:cstheme="minorHAnsi"/>
          <w:b/>
          <w:bCs/>
          <w:color w:val="000000" w:themeColor="text1"/>
          <w:lang w:val="ro-RO"/>
        </w:rPr>
        <w:t>Partea 1- Filtrarea celor 6 obiective de mediu pentru a identifica pe cale care necesită o evaluare de fond</w:t>
      </w:r>
    </w:p>
    <w:tbl>
      <w:tblPr>
        <w:tblW w:w="9346" w:type="dxa"/>
        <w:tblLayout w:type="fixed"/>
        <w:tblLook w:val="0000" w:firstRow="0" w:lastRow="0" w:firstColumn="0" w:lastColumn="0" w:noHBand="0" w:noVBand="0"/>
      </w:tblPr>
      <w:tblGrid>
        <w:gridCol w:w="2450"/>
        <w:gridCol w:w="570"/>
        <w:gridCol w:w="585"/>
        <w:gridCol w:w="5741"/>
      </w:tblGrid>
      <w:tr w:rsidR="00D76901" w:rsidRPr="00225D91" w14:paraId="6A633648" w14:textId="77777777" w:rsidTr="00C60495">
        <w:trPr>
          <w:trHeight w:val="1250"/>
          <w:tblHeader/>
        </w:trPr>
        <w:tc>
          <w:tcPr>
            <w:tcW w:w="245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555B30D5" w14:textId="77777777" w:rsidR="00D76901" w:rsidRPr="00225D91" w:rsidRDefault="00D76901" w:rsidP="00C60495">
            <w:pPr>
              <w:spacing w:after="0" w:line="240" w:lineRule="auto"/>
              <w:jc w:val="both"/>
              <w:rPr>
                <w:rFonts w:eastAsia="Times New Roman" w:cstheme="minorHAnsi"/>
                <w:color w:val="000000" w:themeColor="text1"/>
                <w:lang w:val="ro-RO"/>
              </w:rPr>
            </w:pPr>
            <w:r w:rsidRPr="00225D91">
              <w:rPr>
                <w:rFonts w:eastAsia="Arial" w:cstheme="minorHAnsi"/>
                <w:b/>
                <w:color w:val="000000" w:themeColor="text1"/>
                <w:lang w:val="ro-RO"/>
              </w:rPr>
              <w:t>Indicați care dintre obiectivele de mediu de mai jos necesită o evaluare de fond DNSH a măsurii</w:t>
            </w:r>
          </w:p>
        </w:tc>
        <w:tc>
          <w:tcPr>
            <w:tcW w:w="570"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266D2F86"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Da</w:t>
            </w:r>
          </w:p>
        </w:tc>
        <w:tc>
          <w:tcPr>
            <w:tcW w:w="585"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45C500D8"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Nu</w:t>
            </w:r>
          </w:p>
        </w:tc>
        <w:tc>
          <w:tcPr>
            <w:tcW w:w="5741" w:type="dxa"/>
            <w:tcBorders>
              <w:top w:val="single" w:sz="8" w:space="0" w:color="000000"/>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31BE3E27"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b/>
                <w:color w:val="000000" w:themeColor="text1"/>
                <w:lang w:val="ro-RO"/>
              </w:rPr>
              <w:t>Justificare în cazul selectării răspunsului „Nu”</w:t>
            </w:r>
          </w:p>
        </w:tc>
      </w:tr>
      <w:tr w:rsidR="00D76901" w:rsidRPr="00225D91" w14:paraId="271117CB" w14:textId="77777777" w:rsidTr="00C60495">
        <w:trPr>
          <w:trHeight w:val="64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B26595F"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color w:val="000000" w:themeColor="text1"/>
                <w:lang w:val="ro-RO"/>
              </w:rPr>
              <w:t>Atenuarea schimbărilor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93F7CF6" w14:textId="77777777" w:rsidR="00D76901" w:rsidRPr="00225D91" w:rsidRDefault="00D76901" w:rsidP="00C60495">
            <w:pPr>
              <w:spacing w:after="120" w:line="240" w:lineRule="auto"/>
              <w:ind w:hanging="2"/>
              <w:jc w:val="center"/>
              <w:rPr>
                <w:rFonts w:eastAsia="Times New Roman" w:cstheme="minorHAnsi"/>
                <w:color w:val="000000" w:themeColor="text1"/>
                <w:lang w:val="ro-RO"/>
              </w:rPr>
            </w:pPr>
            <w:r w:rsidRPr="00225D91">
              <w:rPr>
                <w:rFonts w:eastAsia="Times New Roman"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3A9AF20"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B03C95" w14:textId="77777777" w:rsidR="00D76901" w:rsidRPr="00225D91" w:rsidRDefault="00D76901" w:rsidP="00C60495">
            <w:pPr>
              <w:spacing w:after="120" w:line="240" w:lineRule="auto"/>
              <w:ind w:hanging="2"/>
              <w:jc w:val="both"/>
              <w:rPr>
                <w:rFonts w:eastAsia="Times New Roman" w:cstheme="minorHAnsi"/>
                <w:color w:val="000000" w:themeColor="text1"/>
                <w:lang w:val="ro-RO" w:eastAsia="en-GB"/>
              </w:rPr>
            </w:pPr>
          </w:p>
        </w:tc>
      </w:tr>
      <w:tr w:rsidR="00D76901" w:rsidRPr="00225D91" w14:paraId="6815F1D8" w14:textId="77777777" w:rsidTr="00C60495">
        <w:trPr>
          <w:trHeight w:val="744"/>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CA7D5E" w14:textId="77777777" w:rsidR="00D76901" w:rsidRPr="00225D91" w:rsidRDefault="00D76901" w:rsidP="00C60495">
            <w:pPr>
              <w:spacing w:after="12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Adaptarea la schimbările climatice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43868F2" w14:textId="77777777" w:rsidR="00D76901" w:rsidRPr="00225D91" w:rsidRDefault="00D76901" w:rsidP="00C60495">
            <w:pPr>
              <w:spacing w:after="120" w:line="240" w:lineRule="auto"/>
              <w:ind w:hanging="2"/>
              <w:jc w:val="both"/>
              <w:rPr>
                <w:rFonts w:eastAsia="Arial" w:cstheme="minorHAnsi"/>
                <w:color w:val="000000" w:themeColor="text1"/>
                <w:lang w:val="ro-RO"/>
              </w:rPr>
            </w:pPr>
          </w:p>
        </w:tc>
        <w:tc>
          <w:tcPr>
            <w:tcW w:w="58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vAlign w:val="center"/>
          </w:tcPr>
          <w:p w14:paraId="131EF80A"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color w:val="000000" w:themeColor="text1"/>
                <w:lang w:val="ro-RO"/>
              </w:rPr>
              <w:t>x</w:t>
            </w:r>
          </w:p>
        </w:tc>
        <w:tc>
          <w:tcPr>
            <w:tcW w:w="57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1E4F3B" w14:textId="77777777" w:rsidR="00D76901" w:rsidRPr="00225D91" w:rsidRDefault="00D76901" w:rsidP="00C60495">
            <w:pPr>
              <w:spacing w:before="120" w:after="0" w:line="240" w:lineRule="auto"/>
              <w:jc w:val="both"/>
              <w:rPr>
                <w:color w:val="000000" w:themeColor="text1"/>
                <w:lang w:val="ro-RO"/>
              </w:rPr>
            </w:pPr>
            <w:r w:rsidRPr="00225D91">
              <w:rPr>
                <w:color w:val="000000" w:themeColor="text1"/>
                <w:lang w:val="ro-RO"/>
              </w:rPr>
              <w:t xml:space="preserve">Activitatea propusă privind digitalizarea transportului urban nu are un impact previzibil semnificativ asupra obiectivului de mediu privind adaptarea la schimbările climatice, luȃnd în considerare efectele directe și efectele primare indirecte de pe parcursul implementării, respectiv exploatării. </w:t>
            </w:r>
          </w:p>
          <w:p w14:paraId="73D25BBA" w14:textId="77777777" w:rsidR="00D76901" w:rsidRPr="00225D91" w:rsidRDefault="00D76901" w:rsidP="00C60495">
            <w:pPr>
              <w:spacing w:before="120" w:after="0" w:line="240" w:lineRule="auto"/>
              <w:jc w:val="both"/>
              <w:rPr>
                <w:color w:val="000000" w:themeColor="text1"/>
                <w:lang w:val="ro-RO"/>
              </w:rPr>
            </w:pPr>
            <w:r w:rsidRPr="00225D91">
              <w:rPr>
                <w:color w:val="000000" w:themeColor="text1"/>
                <w:lang w:val="ro-RO"/>
              </w:rPr>
              <w:t>Cu toate acestea, proiectarea și implementarea sistemelor digitale, vor ţine seama de necesitatea asigurării rezistenței echipamentelor și instalațiilor la manifestările schimbărilor climatice și la alte dezastre naturale, precum și a asigurării funcţionării reziliente a acestora.</w:t>
            </w:r>
          </w:p>
        </w:tc>
      </w:tr>
      <w:tr w:rsidR="00D76901" w:rsidRPr="00225D91" w14:paraId="4A3ADFC6" w14:textId="77777777" w:rsidTr="00C60495">
        <w:trPr>
          <w:trHeight w:val="791"/>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EBCE4D"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Utilizarea durabilă și protejarea resurselor de apă și a celor marine</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D5629D9"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D906DC8"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8D0668D" w14:textId="77777777" w:rsidR="00D76901" w:rsidRPr="00225D91" w:rsidRDefault="00D76901" w:rsidP="00C60495">
            <w:pPr>
              <w:spacing w:after="120"/>
              <w:jc w:val="both"/>
              <w:rPr>
                <w:rFonts w:ascii="Calibri" w:eastAsia="Calibri" w:hAnsi="Calibri" w:cs="Calibri"/>
                <w:color w:val="000000" w:themeColor="text1"/>
                <w:lang w:val="ro-RO"/>
              </w:rPr>
            </w:pPr>
            <w:r w:rsidRPr="00225D91">
              <w:rPr>
                <w:rFonts w:cstheme="minorHAnsi"/>
                <w:color w:val="000000" w:themeColor="text1"/>
                <w:lang w:val="ro-RO"/>
              </w:rPr>
              <w:t xml:space="preserve">Activitatea propusă privind digitalizarea transportului urban nu are un impact previzibil </w:t>
            </w:r>
            <w:r w:rsidRPr="00225D91">
              <w:rPr>
                <w:rFonts w:ascii="Calibri" w:eastAsia="Calibri" w:hAnsi="Calibri" w:cs="Calibri"/>
                <w:color w:val="000000" w:themeColor="text1"/>
                <w:lang w:val="ro-RO"/>
              </w:rPr>
              <w:t>semnificativ asupra obiectivului de mediu privind utilizarea sustenabilă şi protecţia apelor şi a resurselor marine, luȃnd în considerare efectele directe (de pe parcursul implementării) și efectele primare indirecte de pe parcursul exploatării.</w:t>
            </w:r>
          </w:p>
          <w:p w14:paraId="7DFB0157" w14:textId="77777777" w:rsidR="00D76901" w:rsidRPr="00225D91" w:rsidRDefault="00D76901" w:rsidP="00C60495">
            <w:pPr>
              <w:spacing w:after="120" w:line="240" w:lineRule="auto"/>
              <w:jc w:val="both"/>
              <w:rPr>
                <w:rFonts w:ascii="Calibri" w:eastAsia="Calibri" w:hAnsi="Calibri" w:cs="Calibri"/>
                <w:color w:val="000000" w:themeColor="text1"/>
                <w:lang w:val="ro-RO"/>
              </w:rPr>
            </w:pPr>
            <w:r w:rsidRPr="00225D91">
              <w:rPr>
                <w:rFonts w:ascii="Calibri" w:eastAsia="Calibri" w:hAnsi="Calibri" w:cs="Calibri"/>
                <w:color w:val="000000" w:themeColor="text1"/>
                <w:lang w:val="ro-RO"/>
              </w:rPr>
              <w:t xml:space="preserve">Dacă va fi cazul, în funcție de proiectele propuse, în etapa de execuţie a lucrării, echipelor de construcții le vor fi impuse condiţii astfel încât să se excludă orice posibilitate de apariție a unor efecte negative asupra resurselor de apă. </w:t>
            </w:r>
          </w:p>
          <w:p w14:paraId="216F69CF" w14:textId="77777777" w:rsidR="00D76901" w:rsidRPr="00225D91" w:rsidRDefault="00D76901" w:rsidP="00C60495">
            <w:pPr>
              <w:spacing w:after="120" w:line="240" w:lineRule="auto"/>
              <w:jc w:val="both"/>
              <w:rPr>
                <w:rFonts w:ascii="Calibri" w:eastAsia="Calibri" w:hAnsi="Calibri" w:cs="Calibri"/>
                <w:color w:val="000000" w:themeColor="text1"/>
                <w:lang w:val="ro-RO"/>
              </w:rPr>
            </w:pPr>
            <w:r w:rsidRPr="00225D91">
              <w:rPr>
                <w:color w:val="000000" w:themeColor="text1"/>
                <w:lang w:val="ro-RO"/>
              </w:rPr>
              <w:t xml:space="preserve">Activitatea propusă privind digitalizarea transportului urban </w:t>
            </w:r>
            <w:r w:rsidRPr="00225D91">
              <w:rPr>
                <w:rFonts w:ascii="Calibri" w:eastAsia="Calibri" w:hAnsi="Calibri" w:cs="Calibri"/>
                <w:color w:val="000000" w:themeColor="text1"/>
                <w:lang w:val="ro-RO"/>
              </w:rPr>
              <w:t xml:space="preserve">nu implică riscuri de degradare a mediului legate de păstrarea calității apei sau de accentuarea deficitului de apă, în concordanţă cu prevederile </w:t>
            </w:r>
            <w:r w:rsidRPr="00225D91">
              <w:rPr>
                <w:rFonts w:ascii="Calibri" w:eastAsia="Calibri" w:hAnsi="Calibri" w:cs="Calibri"/>
                <w:i/>
                <w:color w:val="000000" w:themeColor="text1"/>
                <w:lang w:val="ro-RO"/>
              </w:rPr>
              <w:t>Directivei 2000/60/CE privind stabilirea unui cadru de politică comunitară în domeniul apei.</w:t>
            </w:r>
          </w:p>
        </w:tc>
      </w:tr>
      <w:tr w:rsidR="00D76901" w:rsidRPr="00225D91" w14:paraId="546B8B9E" w14:textId="77777777" w:rsidTr="00C60495">
        <w:trPr>
          <w:trHeight w:val="780"/>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A783E6"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Economia circulară, inclusiv prevenirea și reciclarea deșeurilor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87BE7A4"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727DA7"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74B7244" w14:textId="77777777" w:rsidR="00D76901" w:rsidRPr="00225D91" w:rsidRDefault="00D76901" w:rsidP="00C60495">
            <w:pPr>
              <w:spacing w:after="0" w:line="240" w:lineRule="auto"/>
              <w:ind w:hanging="2"/>
              <w:jc w:val="both"/>
              <w:rPr>
                <w:rFonts w:eastAsia="Arial" w:cstheme="minorHAnsi"/>
                <w:color w:val="000000" w:themeColor="text1"/>
                <w:lang w:val="ro-RO"/>
              </w:rPr>
            </w:pPr>
          </w:p>
        </w:tc>
      </w:tr>
      <w:tr w:rsidR="00D76901" w:rsidRPr="00225D91" w14:paraId="355A1804" w14:textId="77777777" w:rsidTr="00C60495">
        <w:trPr>
          <w:trHeight w:val="909"/>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D82256"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Prevenirea și controlul poluării în aer, apă sau sol </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AA1356"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B498C4"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557ED5" w14:textId="77777777" w:rsidR="00D76901" w:rsidRPr="00225D91" w:rsidRDefault="00D76901" w:rsidP="00C60495">
            <w:pPr>
              <w:spacing w:after="120"/>
              <w:jc w:val="both"/>
              <w:rPr>
                <w:rFonts w:ascii="Calibri" w:eastAsia="Calibri" w:hAnsi="Calibri" w:cs="Calibri"/>
                <w:color w:val="000000" w:themeColor="text1"/>
                <w:lang w:val="ro-RO"/>
              </w:rPr>
            </w:pPr>
            <w:r w:rsidRPr="00225D91">
              <w:rPr>
                <w:rFonts w:cstheme="minorHAnsi"/>
                <w:color w:val="000000" w:themeColor="text1"/>
                <w:lang w:val="ro-RO"/>
              </w:rPr>
              <w:t xml:space="preserve">Activitatea propusă privind digitalizarea transportului urban nu are un impact previzibil </w:t>
            </w:r>
            <w:r w:rsidRPr="00225D91">
              <w:rPr>
                <w:rFonts w:ascii="Calibri" w:eastAsia="Calibri" w:hAnsi="Calibri" w:cs="Calibri"/>
                <w:color w:val="000000" w:themeColor="text1"/>
                <w:lang w:val="ro-RO"/>
              </w:rPr>
              <w:t>semnificativ asupra obiectivului de mediu privind prevenirea și controlul poluării aerului, apei și solului, luȃnd în considerare efectele directe (de pe parcursul implementării) și efectele primare indirecte de pe parcursul exploatării.</w:t>
            </w:r>
          </w:p>
          <w:p w14:paraId="0AEF6CF3" w14:textId="77777777" w:rsidR="00D76901" w:rsidRPr="00225D91" w:rsidRDefault="00D76901" w:rsidP="00C60495">
            <w:pPr>
              <w:spacing w:after="120"/>
              <w:jc w:val="both"/>
              <w:rPr>
                <w:rFonts w:ascii="Calibri" w:eastAsia="Calibri" w:hAnsi="Calibri" w:cs="Calibri"/>
                <w:color w:val="000000" w:themeColor="text1"/>
                <w:lang w:val="ro-RO"/>
              </w:rPr>
            </w:pPr>
            <w:r w:rsidRPr="00225D91">
              <w:rPr>
                <w:rFonts w:ascii="Calibri" w:eastAsia="Calibri" w:hAnsi="Calibri" w:cs="Calibri"/>
                <w:color w:val="000000" w:themeColor="text1"/>
                <w:lang w:val="ro-RO"/>
              </w:rPr>
              <w:t>În etapa de execuţie a lucrării, echipelor de construcții le vor fi impuse condiţii astfel încât să se excludă orice posibilitate de apariție a unor efecte negative asupra factorilor de mediu și, în special, asupra apei, solului și subsolului, aerului.</w:t>
            </w:r>
          </w:p>
          <w:p w14:paraId="1E336944"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cstheme="minorHAnsi"/>
                <w:color w:val="000000" w:themeColor="text1"/>
                <w:lang w:val="ro-RO"/>
              </w:rPr>
              <w:t xml:space="preserve">Activitatea propusă privind digitalizarea transportului urban va </w:t>
            </w:r>
            <w:r w:rsidRPr="00225D91">
              <w:rPr>
                <w:rFonts w:ascii="Calibri" w:eastAsia="Calibri" w:hAnsi="Calibri" w:cs="Calibri"/>
                <w:color w:val="000000" w:themeColor="text1"/>
                <w:lang w:val="ro-RO"/>
              </w:rPr>
              <w:t>contribui de asemenea la reducerea numărului de accidente rutiere, și implicit la eventuale scurgeri accidentale de uleiuri, combustibili, cu efect asupra reducerii poluării apelor de suprafață și de adâncime, a aerului şi a solului.</w:t>
            </w:r>
          </w:p>
        </w:tc>
      </w:tr>
      <w:tr w:rsidR="00D76901" w:rsidRPr="00225D91" w14:paraId="2808CC31" w14:textId="77777777" w:rsidTr="00C60495">
        <w:trPr>
          <w:trHeight w:val="735"/>
        </w:trPr>
        <w:tc>
          <w:tcPr>
            <w:tcW w:w="24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5821C6" w14:textId="77777777" w:rsidR="00D76901" w:rsidRPr="00225D91" w:rsidRDefault="00D76901" w:rsidP="00C60495">
            <w:pPr>
              <w:spacing w:after="0" w:line="240" w:lineRule="auto"/>
              <w:ind w:hanging="2"/>
              <w:jc w:val="both"/>
              <w:rPr>
                <w:rFonts w:eastAsia="Arial" w:cstheme="minorHAnsi"/>
                <w:color w:val="000000" w:themeColor="text1"/>
                <w:lang w:val="ro-RO"/>
              </w:rPr>
            </w:pPr>
            <w:r w:rsidRPr="00225D91">
              <w:rPr>
                <w:rFonts w:eastAsia="Arial" w:cstheme="minorHAnsi"/>
                <w:color w:val="000000" w:themeColor="text1"/>
                <w:lang w:val="ro-RO"/>
              </w:rPr>
              <w:t>Protecția și restaurarea biodiversității și a ecosistemelor</w:t>
            </w:r>
          </w:p>
        </w:tc>
        <w:tc>
          <w:tcPr>
            <w:tcW w:w="5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C149E58" w14:textId="77777777" w:rsidR="00D76901" w:rsidRPr="00225D91" w:rsidRDefault="00D76901" w:rsidP="00C60495">
            <w:pPr>
              <w:spacing w:after="0" w:line="240" w:lineRule="auto"/>
              <w:ind w:hanging="2"/>
              <w:jc w:val="both"/>
              <w:rPr>
                <w:rFonts w:eastAsia="Arial" w:cstheme="minorHAnsi"/>
                <w:color w:val="000000" w:themeColor="text1"/>
                <w:lang w:val="ro-RO"/>
              </w:rPr>
            </w:pPr>
          </w:p>
        </w:tc>
        <w:tc>
          <w:tcPr>
            <w:tcW w:w="5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E0B61A5" w14:textId="77777777" w:rsidR="00D76901" w:rsidRPr="00225D91" w:rsidRDefault="00D76901" w:rsidP="00C60495">
            <w:pPr>
              <w:spacing w:after="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574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5ADE251" w14:textId="77777777" w:rsidR="00D76901" w:rsidRPr="00225D91" w:rsidRDefault="00D76901" w:rsidP="00C60495">
            <w:pPr>
              <w:spacing w:after="120" w:line="240" w:lineRule="auto"/>
              <w:jc w:val="both"/>
              <w:rPr>
                <w:color w:val="000000" w:themeColor="text1"/>
                <w:lang w:val="ro-RO"/>
              </w:rPr>
            </w:pPr>
            <w:r w:rsidRPr="00225D91">
              <w:rPr>
                <w:rFonts w:cstheme="minorHAnsi"/>
                <w:color w:val="000000" w:themeColor="text1"/>
                <w:lang w:val="ro-RO"/>
              </w:rPr>
              <w:t xml:space="preserve">Activitatea propusă privind digitalizarea transportului urban nu are un impact previzibil </w:t>
            </w:r>
            <w:r w:rsidRPr="00225D91">
              <w:rPr>
                <w:rFonts w:ascii="Calibri" w:eastAsia="Calibri" w:hAnsi="Calibri" w:cs="Calibri"/>
                <w:color w:val="000000" w:themeColor="text1"/>
                <w:lang w:val="ro-RO"/>
              </w:rPr>
              <w:t>semnificativ asupra</w:t>
            </w:r>
            <w:r w:rsidRPr="00225D91">
              <w:rPr>
                <w:color w:val="000000" w:themeColor="text1"/>
                <w:lang w:val="ro-RO"/>
              </w:rPr>
              <w:t xml:space="preserve"> obiectivului de mediu privind protecţia şi refacerea biodiversităţii şi ecosistemelor, luȃnd în considerare efectele directe și efectele primare indirecte de pe parcursul implementării. </w:t>
            </w:r>
          </w:p>
          <w:p w14:paraId="4ACFFC24" w14:textId="77777777" w:rsidR="00D76901" w:rsidRPr="00225D91" w:rsidRDefault="00D76901" w:rsidP="00C60495">
            <w:pPr>
              <w:spacing w:after="120" w:line="240" w:lineRule="auto"/>
              <w:jc w:val="both"/>
              <w:rPr>
                <w:rFonts w:eastAsia="Arial" w:cstheme="minorHAnsi"/>
                <w:color w:val="000000" w:themeColor="text1"/>
                <w:lang w:val="ro-RO"/>
              </w:rPr>
            </w:pPr>
            <w:r w:rsidRPr="00225D91">
              <w:rPr>
                <w:color w:val="000000" w:themeColor="text1"/>
                <w:lang w:val="ro-RO"/>
              </w:rPr>
              <w:t xml:space="preserve">De asemenea, se preconizează că </w:t>
            </w:r>
            <w:r w:rsidRPr="00225D91">
              <w:rPr>
                <w:rFonts w:cstheme="minorHAnsi"/>
                <w:color w:val="000000" w:themeColor="text1"/>
                <w:lang w:val="ro-RO"/>
              </w:rPr>
              <w:t xml:space="preserve">activitățile privind digitalizarea transportului urban </w:t>
            </w:r>
            <w:r w:rsidRPr="00225D91">
              <w:rPr>
                <w:color w:val="000000" w:themeColor="text1"/>
                <w:lang w:val="ro-RO"/>
              </w:rPr>
              <w:t>nu vor afecta: terenuri arabile și terenuri cultivate cu un nivel moderat până la ridicat al fertilității solului și al biodiversității sub pământ, terenuri care să fie recunoscute că au o valoare ridicată a biodiversității şi terenuri care servesc drept habitat al speciilor pe cale de dispariție (floră și faună) și nici terenuri forestiere (acoperite sau nu de arbori), alte terenuri împădurite sau terenuri care sunt acoperite parțial sau integral sau destinate să fie acoperite de arbori.</w:t>
            </w:r>
            <w:r w:rsidRPr="00225D91">
              <w:rPr>
                <w:rFonts w:ascii="Calibri" w:eastAsia="Calibri" w:hAnsi="Calibri" w:cs="Calibri"/>
                <w:color w:val="000000" w:themeColor="text1"/>
                <w:lang w:val="ro-RO"/>
              </w:rPr>
              <w:t xml:space="preserve"> </w:t>
            </w:r>
          </w:p>
        </w:tc>
      </w:tr>
    </w:tbl>
    <w:p w14:paraId="748E48D7" w14:textId="77777777" w:rsidR="00D76901" w:rsidRPr="00225D91" w:rsidRDefault="00D76901" w:rsidP="00D76901">
      <w:pPr>
        <w:spacing w:line="276" w:lineRule="auto"/>
        <w:jc w:val="both"/>
        <w:rPr>
          <w:rFonts w:cstheme="minorHAnsi"/>
          <w:b/>
          <w:bCs/>
          <w:color w:val="000000" w:themeColor="text1"/>
          <w:lang w:val="ro-RO"/>
        </w:rPr>
      </w:pPr>
    </w:p>
    <w:p w14:paraId="118D6688" w14:textId="77777777" w:rsidR="00D76901" w:rsidRPr="00225D91" w:rsidRDefault="00D76901" w:rsidP="00D76901">
      <w:pPr>
        <w:spacing w:after="120" w:line="240" w:lineRule="auto"/>
        <w:ind w:left="48"/>
        <w:jc w:val="both"/>
        <w:rPr>
          <w:rFonts w:eastAsia="Arial" w:cstheme="minorHAnsi"/>
          <w:b/>
          <w:color w:val="000000" w:themeColor="text1"/>
          <w:lang w:val="ro-RO"/>
        </w:rPr>
      </w:pPr>
      <w:r w:rsidRPr="00225D91">
        <w:rPr>
          <w:rFonts w:eastAsia="Arial" w:cstheme="minorHAnsi"/>
          <w:b/>
          <w:color w:val="000000" w:themeColor="text1"/>
          <w:lang w:val="ro-RO"/>
        </w:rPr>
        <w:t xml:space="preserve">Partea 2 – Evaluarea de fond conform principiului DNSH pentru obiectivele de mediu care o </w:t>
      </w:r>
      <w:r w:rsidRPr="00225D91">
        <w:rPr>
          <w:rFonts w:eastAsia="Arial" w:cs="Times New Roman"/>
          <w:b/>
          <w:color w:val="000000" w:themeColor="text1"/>
          <w:lang w:val="ro-RO"/>
        </w:rPr>
        <w:t>impun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567"/>
        <w:gridCol w:w="6379"/>
      </w:tblGrid>
      <w:tr w:rsidR="00D76901" w:rsidRPr="00225D91" w14:paraId="1CA3EBF8" w14:textId="77777777" w:rsidTr="00C60495">
        <w:trPr>
          <w:tblHeader/>
        </w:trPr>
        <w:tc>
          <w:tcPr>
            <w:tcW w:w="2405" w:type="dxa"/>
            <w:shd w:val="clear" w:color="auto" w:fill="D9D9D9"/>
            <w:tcMar>
              <w:top w:w="100" w:type="dxa"/>
              <w:left w:w="100" w:type="dxa"/>
              <w:bottom w:w="100" w:type="dxa"/>
              <w:right w:w="100" w:type="dxa"/>
            </w:tcMar>
          </w:tcPr>
          <w:p w14:paraId="78A31DC9"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Întrebări</w:t>
            </w:r>
          </w:p>
        </w:tc>
        <w:tc>
          <w:tcPr>
            <w:tcW w:w="567" w:type="dxa"/>
            <w:shd w:val="clear" w:color="auto" w:fill="D9D9D9"/>
            <w:tcMar>
              <w:top w:w="100" w:type="dxa"/>
              <w:left w:w="100" w:type="dxa"/>
              <w:bottom w:w="100" w:type="dxa"/>
              <w:right w:w="100" w:type="dxa"/>
            </w:tcMar>
          </w:tcPr>
          <w:p w14:paraId="24BA9292"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Nu</w:t>
            </w:r>
          </w:p>
        </w:tc>
        <w:tc>
          <w:tcPr>
            <w:tcW w:w="6379" w:type="dxa"/>
            <w:shd w:val="clear" w:color="auto" w:fill="D9D9D9"/>
            <w:tcMar>
              <w:top w:w="100" w:type="dxa"/>
              <w:left w:w="100" w:type="dxa"/>
              <w:bottom w:w="100" w:type="dxa"/>
              <w:right w:w="100" w:type="dxa"/>
            </w:tcMar>
          </w:tcPr>
          <w:p w14:paraId="2495A9E8" w14:textId="77777777" w:rsidR="00D76901" w:rsidRPr="00225D91" w:rsidRDefault="00D76901" w:rsidP="00C60495">
            <w:pPr>
              <w:spacing w:after="120" w:line="240" w:lineRule="auto"/>
              <w:ind w:hanging="2"/>
              <w:jc w:val="both"/>
              <w:rPr>
                <w:rFonts w:eastAsia="Times New Roman" w:cstheme="minorHAnsi"/>
                <w:color w:val="000000" w:themeColor="text1"/>
                <w:lang w:val="ro-RO"/>
              </w:rPr>
            </w:pPr>
            <w:r w:rsidRPr="00225D91">
              <w:rPr>
                <w:rFonts w:eastAsia="Arial" w:cstheme="minorHAnsi"/>
                <w:b/>
                <w:color w:val="000000" w:themeColor="text1"/>
                <w:lang w:val="ro-RO"/>
              </w:rPr>
              <w:t>Justificare de fond</w:t>
            </w:r>
          </w:p>
        </w:tc>
      </w:tr>
      <w:tr w:rsidR="00D76901" w:rsidRPr="00225D91" w14:paraId="42788377" w14:textId="77777777" w:rsidTr="00C60495">
        <w:tc>
          <w:tcPr>
            <w:tcW w:w="2405" w:type="dxa"/>
            <w:shd w:val="clear" w:color="auto" w:fill="auto"/>
            <w:tcMar>
              <w:top w:w="100" w:type="dxa"/>
              <w:left w:w="100" w:type="dxa"/>
              <w:bottom w:w="100" w:type="dxa"/>
              <w:right w:w="100" w:type="dxa"/>
            </w:tcMar>
          </w:tcPr>
          <w:p w14:paraId="57A055E5" w14:textId="77777777" w:rsidR="00D76901" w:rsidRPr="00225D91" w:rsidRDefault="00D76901" w:rsidP="00C60495">
            <w:pPr>
              <w:numPr>
                <w:ilvl w:val="0"/>
                <w:numId w:val="22"/>
              </w:numPr>
              <w:spacing w:after="120" w:line="240" w:lineRule="auto"/>
              <w:ind w:left="340" w:hanging="170"/>
              <w:contextualSpacing/>
              <w:jc w:val="both"/>
              <w:rPr>
                <w:rFonts w:eastAsia="Arial" w:cstheme="minorHAnsi"/>
                <w:color w:val="000000" w:themeColor="text1"/>
                <w:lang w:val="ro-RO"/>
              </w:rPr>
            </w:pPr>
            <w:r w:rsidRPr="00225D91">
              <w:rPr>
                <w:rFonts w:cstheme="minorHAnsi"/>
                <w:i/>
                <w:color w:val="000000" w:themeColor="text1"/>
                <w:lang w:val="ro-RO"/>
              </w:rPr>
              <w:t xml:space="preserve">Atenuarea schimbărilor climatice: </w:t>
            </w:r>
          </w:p>
          <w:p w14:paraId="3D0C1300" w14:textId="77777777" w:rsidR="00D76901" w:rsidRPr="00225D91" w:rsidRDefault="00D76901" w:rsidP="00C60495">
            <w:pPr>
              <w:spacing w:after="120" w:line="240" w:lineRule="auto"/>
              <w:ind w:left="170"/>
              <w:jc w:val="both"/>
              <w:rPr>
                <w:rFonts w:eastAsia="Arial" w:cstheme="minorHAnsi"/>
                <w:iCs/>
                <w:color w:val="000000" w:themeColor="text1"/>
                <w:lang w:val="ro-RO"/>
              </w:rPr>
            </w:pPr>
            <w:r w:rsidRPr="00225D91">
              <w:rPr>
                <w:rFonts w:cstheme="minorHAnsi"/>
                <w:iCs/>
                <w:color w:val="000000" w:themeColor="text1"/>
                <w:lang w:val="ro-RO"/>
              </w:rPr>
              <w:t>se preconizează că măsura va duce la emisii semnificative de GES?</w:t>
            </w:r>
          </w:p>
        </w:tc>
        <w:tc>
          <w:tcPr>
            <w:tcW w:w="567" w:type="dxa"/>
            <w:shd w:val="clear" w:color="auto" w:fill="auto"/>
            <w:tcMar>
              <w:top w:w="100" w:type="dxa"/>
              <w:left w:w="100" w:type="dxa"/>
              <w:bottom w:w="100" w:type="dxa"/>
              <w:right w:w="100" w:type="dxa"/>
            </w:tcMar>
            <w:vAlign w:val="center"/>
          </w:tcPr>
          <w:p w14:paraId="1341B48E"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tcMar>
              <w:top w:w="100" w:type="dxa"/>
              <w:left w:w="100" w:type="dxa"/>
              <w:bottom w:w="100" w:type="dxa"/>
              <w:right w:w="100" w:type="dxa"/>
            </w:tcMar>
          </w:tcPr>
          <w:p w14:paraId="5AB85EFC" w14:textId="77777777" w:rsidR="00D76901" w:rsidRPr="00225D91" w:rsidRDefault="00D76901" w:rsidP="00C60495">
            <w:pPr>
              <w:spacing w:after="120"/>
              <w:jc w:val="both"/>
              <w:rPr>
                <w:color w:val="000000" w:themeColor="text1"/>
                <w:lang w:val="ro-RO"/>
              </w:rPr>
            </w:pPr>
            <w:r w:rsidRPr="00225D91">
              <w:rPr>
                <w:color w:val="000000" w:themeColor="text1"/>
                <w:lang w:val="ro-RO"/>
              </w:rPr>
              <w:t>Activităţile privind digitalizarea transportului urban sunt eligibile cu un coeficient de 40% pentru obiectivele privind schimbările climatice, conform</w:t>
            </w:r>
            <w:r w:rsidRPr="00225D91">
              <w:rPr>
                <w:b/>
                <w:color w:val="000000" w:themeColor="text1"/>
                <w:lang w:val="ro-RO"/>
              </w:rPr>
              <w:t xml:space="preserve"> </w:t>
            </w:r>
            <w:r w:rsidRPr="00225D91">
              <w:rPr>
                <w:color w:val="000000" w:themeColor="text1"/>
                <w:lang w:val="ro-RO"/>
              </w:rPr>
              <w:t>Anexei VI la Regulamentul (UE) nr. 2021/241.</w:t>
            </w:r>
          </w:p>
          <w:p w14:paraId="6E20DA9C" w14:textId="77777777" w:rsidR="00D76901" w:rsidRPr="00225D91" w:rsidRDefault="00D76901" w:rsidP="00C60495">
            <w:pPr>
              <w:spacing w:after="120"/>
              <w:jc w:val="both"/>
              <w:rPr>
                <w:iCs/>
                <w:color w:val="000000" w:themeColor="text1"/>
                <w:lang w:val="ro-RO"/>
              </w:rPr>
            </w:pPr>
            <w:r w:rsidRPr="00225D91">
              <w:rPr>
                <w:color w:val="000000" w:themeColor="text1"/>
                <w:lang w:val="ro-RO"/>
              </w:rPr>
              <w:t xml:space="preserve">Se va avea în vedere achiziția de echipamente cu un consum energetic redus , care să determine eficientizarea consumului de energie. Astfel, se va avea în vedere ca echipamentele utilizate să îndeplinească cerinţe privind randamentul energetic, în concordanţă cu prevederile </w:t>
            </w:r>
            <w:r w:rsidRPr="00225D91">
              <w:rPr>
                <w:iCs/>
                <w:color w:val="000000" w:themeColor="text1"/>
                <w:lang w:val="ro-RO"/>
              </w:rPr>
              <w:t xml:space="preserve">Directivei 2009/125/CE de instituire a unui cadru pentru stabilirea cerințelor în materie de proiectare ecologică aplicabile produselor cu impact energetic. </w:t>
            </w:r>
          </w:p>
          <w:p w14:paraId="7D6F968B" w14:textId="77777777" w:rsidR="00D76901" w:rsidRPr="00225D91" w:rsidRDefault="00D76901" w:rsidP="00C60495">
            <w:pPr>
              <w:spacing w:after="120"/>
              <w:jc w:val="both"/>
              <w:rPr>
                <w:color w:val="000000" w:themeColor="text1"/>
                <w:lang w:val="ro-RO"/>
              </w:rPr>
            </w:pPr>
            <w:r w:rsidRPr="00225D91">
              <w:rPr>
                <w:color w:val="000000" w:themeColor="text1"/>
                <w:lang w:val="ro-RO"/>
              </w:rPr>
              <w:t>Prin implementarea activităților privind digitalizarea transportului urban</w:t>
            </w:r>
            <w:r w:rsidRPr="00225D91">
              <w:rPr>
                <w:b/>
                <w:color w:val="000000" w:themeColor="text1"/>
                <w:lang w:val="ro-RO"/>
              </w:rPr>
              <w:t xml:space="preserve"> </w:t>
            </w:r>
            <w:r w:rsidRPr="00225D91">
              <w:rPr>
                <w:color w:val="000000" w:themeColor="text1"/>
                <w:lang w:val="ro-RO"/>
              </w:rPr>
              <w:t xml:space="preserve">se va înregistra o reducere a emisiilor de GES din transportul rutier. </w:t>
            </w:r>
          </w:p>
          <w:p w14:paraId="3CEF46B6" w14:textId="77777777" w:rsidR="00D76901" w:rsidRPr="00225D91" w:rsidRDefault="00D76901" w:rsidP="00C60495">
            <w:pPr>
              <w:spacing w:after="120"/>
              <w:jc w:val="both"/>
              <w:rPr>
                <w:color w:val="000000" w:themeColor="text1"/>
                <w:lang w:val="ro-RO"/>
              </w:rPr>
            </w:pPr>
            <w:r w:rsidRPr="00225D91">
              <w:rPr>
                <w:color w:val="000000" w:themeColor="text1"/>
                <w:lang w:val="ro-RO"/>
              </w:rPr>
              <w:t>Activităţile sprijinite prin măsurile privind digitalizarea transportului urban nu vor avea un impact semnificativ previzibil asupra obiectivului de mediu privind atenuarea schimbărilor climatice, luȃnd în considerare efectele directe de pe parcursul implementării și efectele primare indirecte de pe parcursul duratei de viaţă a investiţiilor, respectiv nu vor conduce la creșterea emisiilor GES.</w:t>
            </w:r>
          </w:p>
        </w:tc>
      </w:tr>
      <w:tr w:rsidR="00D76901" w:rsidRPr="00225D91" w14:paraId="147F584F" w14:textId="77777777" w:rsidTr="00C60495">
        <w:tc>
          <w:tcPr>
            <w:tcW w:w="2405" w:type="dxa"/>
            <w:shd w:val="clear" w:color="auto" w:fill="auto"/>
            <w:tcMar>
              <w:top w:w="100" w:type="dxa"/>
              <w:left w:w="100" w:type="dxa"/>
              <w:bottom w:w="100" w:type="dxa"/>
              <w:right w:w="100" w:type="dxa"/>
            </w:tcMar>
          </w:tcPr>
          <w:p w14:paraId="245853C9"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Tranziția către o economie </w:t>
            </w:r>
            <w:r w:rsidRPr="00225D91">
              <w:rPr>
                <w:rFonts w:cstheme="minorHAnsi"/>
                <w:i/>
                <w:color w:val="000000" w:themeColor="text1"/>
                <w:lang w:val="ro-RO"/>
              </w:rPr>
              <w:t>inclusiv, inclusiv prevenirea generării de deșeuri și reciclarea acestora</w:t>
            </w:r>
            <w:r w:rsidRPr="00225D91">
              <w:rPr>
                <w:rFonts w:cstheme="minorHAnsi"/>
                <w:color w:val="000000" w:themeColor="text1"/>
                <w:lang w:val="ro-RO"/>
              </w:rPr>
              <w:t>:</w:t>
            </w:r>
          </w:p>
          <w:p w14:paraId="6B92FA8B" w14:textId="77777777" w:rsidR="00D76901" w:rsidRPr="00225D91" w:rsidRDefault="00D76901" w:rsidP="00C60495">
            <w:pPr>
              <w:spacing w:after="120" w:line="240" w:lineRule="auto"/>
              <w:jc w:val="both"/>
              <w:rPr>
                <w:rFonts w:cstheme="minorHAnsi"/>
                <w:color w:val="000000" w:themeColor="text1"/>
                <w:lang w:val="ro-RO"/>
              </w:rPr>
            </w:pPr>
            <w:r w:rsidRPr="00225D91">
              <w:rPr>
                <w:rFonts w:cstheme="minorHAnsi"/>
                <w:color w:val="000000" w:themeColor="text1"/>
                <w:lang w:val="ro-RO"/>
              </w:rPr>
              <w:t xml:space="preserve">- Se preconizează că măsura: </w:t>
            </w:r>
          </w:p>
          <w:p w14:paraId="00A28D01"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o creștere semnificativă a generării, a incinerării sau a eliminării deșeurilor, cu excepția incinerării deșeurilor periculoase nereciclabile sau </w:t>
            </w:r>
          </w:p>
          <w:p w14:paraId="7707FF0E"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 xml:space="preserve">va duce la ineficiențe semnificative în utilizarea inclus sau indirectă a oricăror resurse naturale în orice etapă a ciclului său de viață, care nu sunt reduse la minimum prin măsuri adecvate sau </w:t>
            </w:r>
          </w:p>
          <w:p w14:paraId="08D0B5ED" w14:textId="77777777" w:rsidR="00D76901" w:rsidRPr="00225D91" w:rsidRDefault="00D76901" w:rsidP="00C60495">
            <w:pPr>
              <w:numPr>
                <w:ilvl w:val="0"/>
                <w:numId w:val="23"/>
              </w:numPr>
              <w:spacing w:after="120" w:line="240" w:lineRule="auto"/>
              <w:ind w:left="340" w:hanging="170"/>
              <w:contextualSpacing/>
              <w:jc w:val="both"/>
              <w:rPr>
                <w:rFonts w:cstheme="minorHAnsi"/>
                <w:color w:val="000000" w:themeColor="text1"/>
                <w:lang w:val="ro-RO"/>
              </w:rPr>
            </w:pPr>
            <w:r w:rsidRPr="00225D91">
              <w:rPr>
                <w:rFonts w:cstheme="minorHAnsi"/>
                <w:color w:val="000000" w:themeColor="text1"/>
                <w:lang w:val="ro-RO"/>
              </w:rPr>
              <w:t>va cauza prejudicii semnificative și pe termen lung mediului în incluși privește economia inclusiv?</w:t>
            </w:r>
          </w:p>
        </w:tc>
        <w:tc>
          <w:tcPr>
            <w:tcW w:w="567" w:type="dxa"/>
            <w:shd w:val="clear" w:color="auto" w:fill="auto"/>
            <w:tcMar>
              <w:top w:w="100" w:type="dxa"/>
              <w:left w:w="100" w:type="dxa"/>
              <w:bottom w:w="100" w:type="dxa"/>
              <w:right w:w="100" w:type="dxa"/>
            </w:tcMar>
            <w:vAlign w:val="center"/>
          </w:tcPr>
          <w:p w14:paraId="49DFEB16" w14:textId="77777777" w:rsidR="00D76901" w:rsidRPr="00225D91" w:rsidRDefault="00D76901" w:rsidP="00C60495">
            <w:pPr>
              <w:spacing w:after="120" w:line="240" w:lineRule="auto"/>
              <w:ind w:hanging="2"/>
              <w:jc w:val="center"/>
              <w:rPr>
                <w:rFonts w:eastAsia="Arial" w:cstheme="minorHAnsi"/>
                <w:color w:val="000000" w:themeColor="text1"/>
                <w:lang w:val="ro-RO"/>
              </w:rPr>
            </w:pPr>
            <w:r w:rsidRPr="00225D91">
              <w:rPr>
                <w:rFonts w:eastAsia="Arial" w:cstheme="minorHAnsi"/>
                <w:color w:val="000000" w:themeColor="text1"/>
                <w:lang w:val="ro-RO"/>
              </w:rPr>
              <w:t>x</w:t>
            </w:r>
          </w:p>
        </w:tc>
        <w:tc>
          <w:tcPr>
            <w:tcW w:w="6379" w:type="dxa"/>
            <w:shd w:val="clear" w:color="auto" w:fill="auto"/>
            <w:tcMar>
              <w:top w:w="100" w:type="dxa"/>
              <w:left w:w="100" w:type="dxa"/>
              <w:bottom w:w="100" w:type="dxa"/>
              <w:right w:w="100" w:type="dxa"/>
            </w:tcMar>
          </w:tcPr>
          <w:p w14:paraId="2E4A885B" w14:textId="77777777" w:rsidR="00D76901" w:rsidRPr="00225D91" w:rsidRDefault="00D76901" w:rsidP="00C60495">
            <w:pPr>
              <w:spacing w:after="120" w:line="240" w:lineRule="auto"/>
              <w:jc w:val="both"/>
              <w:rPr>
                <w:rFonts w:cstheme="minorHAnsi"/>
                <w:color w:val="000000" w:themeColor="text1"/>
                <w:shd w:val="clear" w:color="auto" w:fill="FFFFFF"/>
                <w:lang w:val="ro-RO"/>
              </w:rPr>
            </w:pPr>
            <w:r w:rsidRPr="00225D91">
              <w:rPr>
                <w:rFonts w:cstheme="minorHAnsi"/>
                <w:color w:val="000000" w:themeColor="text1"/>
                <w:shd w:val="clear" w:color="auto" w:fill="FFFFFF"/>
                <w:lang w:val="ro-RO"/>
              </w:rPr>
              <w:t xml:space="preserve">Acțiunea propusă nu duce la creșterea semnificativă a generării, incinerării sau eliminării deșeurilor și </w:t>
            </w:r>
            <w:r w:rsidRPr="00225D91">
              <w:rPr>
                <w:color w:val="000000" w:themeColor="text1"/>
                <w:lang w:val="ro-RO"/>
              </w:rPr>
              <w:t>nu va afecta în mod semnificativ obiectivul de mediu privind tranziţia către o economie circulară, inclusiv prevenire și reciclarea, întrucât deșeurile generate vor fi în mare măsură sortate, reciclate și reutilizate, iar resursele naturale vor fi utilizate în mod eficient.</w:t>
            </w:r>
          </w:p>
          <w:p w14:paraId="7C5DCAF8" w14:textId="77777777" w:rsidR="00D76901" w:rsidRPr="00225D91" w:rsidRDefault="00D76901" w:rsidP="00C60495">
            <w:pPr>
              <w:spacing w:after="120" w:line="240" w:lineRule="auto"/>
              <w:jc w:val="both"/>
              <w:rPr>
                <w:iCs/>
                <w:color w:val="000000" w:themeColor="text1"/>
                <w:lang w:val="ro-RO"/>
              </w:rPr>
            </w:pPr>
            <w:r w:rsidRPr="00225D91">
              <w:rPr>
                <w:color w:val="000000" w:themeColor="text1"/>
                <w:lang w:val="ro-RO"/>
              </w:rPr>
              <w:t xml:space="preserve">Se va menţine evidenţa gestiunii deşeurilor conform </w:t>
            </w:r>
            <w:r w:rsidRPr="00225D91">
              <w:rPr>
                <w:iCs/>
                <w:color w:val="000000" w:themeColor="text1"/>
                <w:lang w:val="ro-RO"/>
              </w:rPr>
              <w:t>Legii nr. 211/2011 privind regimul deşeurilor</w:t>
            </w:r>
            <w:r w:rsidRPr="00225D91">
              <w:rPr>
                <w:color w:val="000000" w:themeColor="text1"/>
                <w:lang w:val="ro-RO"/>
              </w:rPr>
              <w:t>, cu modificările şi completările ulterioare, HG nr. 856/2002 (</w:t>
            </w:r>
            <w:r w:rsidRPr="00225D91">
              <w:rPr>
                <w:iCs/>
                <w:color w:val="000000" w:themeColor="text1"/>
                <w:lang w:val="ro-RO"/>
              </w:rPr>
              <w:t>Directiva 2008/98/CE privind deșeurile și de abrogare a anumitor directive) şi respectiv Legea nr. 249/2015 privind modalitatea de gestionare a ambalajelor şi a deşeurilor de ambalaje, cu modificările şi completările ulterioare.</w:t>
            </w:r>
          </w:p>
          <w:p w14:paraId="354089F9" w14:textId="77777777" w:rsidR="00D76901" w:rsidRPr="00225D91" w:rsidRDefault="00D76901" w:rsidP="00C60495">
            <w:pPr>
              <w:spacing w:after="120" w:line="240" w:lineRule="auto"/>
              <w:jc w:val="both"/>
              <w:rPr>
                <w:iCs/>
                <w:color w:val="000000" w:themeColor="text1"/>
                <w:lang w:val="ro-RO"/>
              </w:rPr>
            </w:pPr>
            <w:r w:rsidRPr="00225D91">
              <w:rPr>
                <w:color w:val="000000" w:themeColor="text1"/>
                <w:lang w:val="ro-RO"/>
              </w:rPr>
              <w:t xml:space="preserve">Gestionarea deşeurilor se va realiza în linie cu obiectivele de reducere a cantităţilor de deşeuri generate şi de maximizare a reutilizării şi reciclării, respectiv în linie cu obiectivele din cadrul general de gestionare a deşeurilor la nivel naţional - </w:t>
            </w:r>
            <w:r w:rsidRPr="00225D91">
              <w:rPr>
                <w:iCs/>
                <w:color w:val="000000" w:themeColor="text1"/>
                <w:lang w:val="ro-RO"/>
              </w:rPr>
              <w:t>Planul naţional de gestionare a deşeurilor (elaborat în baza art. 28 al Directivei 2008/98/EC privind deşeurile şi de abrogare a anumitor directive, cu modificările ulterioare şi aprobat prin Hotărârea Guvernului nr. 942/2017).</w:t>
            </w:r>
          </w:p>
          <w:p w14:paraId="07F9F54B" w14:textId="77777777" w:rsidR="00D76901" w:rsidRPr="00225D91" w:rsidRDefault="00D76901" w:rsidP="00C60495">
            <w:pPr>
              <w:spacing w:after="120" w:line="240" w:lineRule="auto"/>
              <w:jc w:val="both"/>
              <w:rPr>
                <w:color w:val="000000" w:themeColor="text1"/>
                <w:lang w:val="ro-RO"/>
              </w:rPr>
            </w:pPr>
            <w:bookmarkStart w:id="8" w:name="_heading=h.30j0zll" w:colFirst="0" w:colLast="0"/>
            <w:bookmarkEnd w:id="8"/>
            <w:r w:rsidRPr="00225D91">
              <w:rPr>
                <w:color w:val="000000" w:themeColor="text1"/>
                <w:lang w:val="ro-RO"/>
              </w:rPr>
              <w:t xml:space="preserve">Se vor încheia contracte cu operatori autorizați care se vor asigura de pregătirea pentru reciclare a echipamentelor electrice și electronice. Deşeurile de echipamente electrice și electronice vor fi gestionate în conformitate cu </w:t>
            </w:r>
            <w:r w:rsidRPr="00225D91">
              <w:rPr>
                <w:iCs/>
                <w:color w:val="000000" w:themeColor="text1"/>
                <w:lang w:val="ro-RO"/>
              </w:rPr>
              <w:t>Directiva 2012/19/UE a Parlamentului European şi a Consiliului din 4 iulie 2012 privind deşeurile de echipamente electrice şi electronice (DEEE), transpusă în legislaţia naţională prin OUG 5/2015 privind deşeurile de echipamente electrice şi electronice.</w:t>
            </w:r>
          </w:p>
          <w:p w14:paraId="1B43FDF0" w14:textId="77777777" w:rsidR="00D76901" w:rsidRPr="00225D91" w:rsidRDefault="00D76901" w:rsidP="00C60495">
            <w:pPr>
              <w:spacing w:after="120" w:line="240" w:lineRule="auto"/>
              <w:jc w:val="both"/>
              <w:rPr>
                <w:iCs/>
                <w:color w:val="000000" w:themeColor="text1"/>
                <w:lang w:val="ro-RO"/>
              </w:rPr>
            </w:pPr>
            <w:r w:rsidRPr="00225D91">
              <w:rPr>
                <w:color w:val="000000" w:themeColor="text1"/>
                <w:lang w:val="ro-RO"/>
              </w:rPr>
              <w:t xml:space="preserve">Se va avea în vedere ca echipamentele ce vor fi utilizate să îndeplinească cerinţe privind eficienţa utilizării materialelor și a altor resurse, în concordanţă cu prevederile </w:t>
            </w:r>
            <w:r w:rsidRPr="00225D91">
              <w:rPr>
                <w:iCs/>
                <w:color w:val="000000" w:themeColor="text1"/>
                <w:lang w:val="ro-RO"/>
              </w:rPr>
              <w:t>Directivei 2009/125/CE de instituire a unui cadru pentru stabilirea cerințelor în materie de proiectare ecologică aplicabile produselor cu impact energetic.</w:t>
            </w:r>
          </w:p>
          <w:p w14:paraId="1A71A2CD" w14:textId="77777777" w:rsidR="00D76901" w:rsidRPr="00225D91" w:rsidRDefault="00D76901" w:rsidP="00C60495">
            <w:pPr>
              <w:spacing w:after="120" w:line="240" w:lineRule="auto"/>
              <w:jc w:val="both"/>
              <w:rPr>
                <w:rFonts w:cstheme="minorHAnsi"/>
                <w:color w:val="000000" w:themeColor="text1"/>
                <w:lang w:val="ro-RO"/>
              </w:rPr>
            </w:pPr>
          </w:p>
        </w:tc>
      </w:tr>
    </w:tbl>
    <w:p w14:paraId="746B8D43" w14:textId="77777777" w:rsidR="00D76901" w:rsidRPr="00225D91" w:rsidRDefault="00D76901" w:rsidP="00D76901">
      <w:pPr>
        <w:spacing w:line="276" w:lineRule="auto"/>
        <w:jc w:val="both"/>
        <w:rPr>
          <w:rFonts w:cstheme="minorHAnsi"/>
          <w:b/>
          <w:bCs/>
          <w:color w:val="000000" w:themeColor="text1"/>
          <w:lang w:val="ro-RO"/>
        </w:rPr>
      </w:pPr>
    </w:p>
    <w:p w14:paraId="30DDF1A6" w14:textId="77777777" w:rsidR="009D2787" w:rsidRPr="001F5C72" w:rsidRDefault="009D2787">
      <w:pPr>
        <w:rPr>
          <w:rFonts w:cstheme="minorHAnsi"/>
          <w:color w:val="000000" w:themeColor="text1"/>
          <w:lang w:val="ro-RO"/>
        </w:rPr>
      </w:pPr>
    </w:p>
    <w:p w14:paraId="0854235A" w14:textId="29545FE6" w:rsidR="00886546" w:rsidRPr="001F5C72" w:rsidRDefault="00733A81" w:rsidP="009D2787">
      <w:pPr>
        <w:rPr>
          <w:rFonts w:cstheme="minorHAnsi"/>
          <w:b/>
          <w:color w:val="000000" w:themeColor="text1"/>
          <w:lang w:val="ro-RO"/>
        </w:rPr>
      </w:pPr>
      <w:r w:rsidRPr="001F5C72">
        <w:rPr>
          <w:rFonts w:cstheme="minorHAnsi"/>
          <w:b/>
          <w:color w:val="000000" w:themeColor="text1"/>
          <w:lang w:val="ro-RO"/>
        </w:rPr>
        <w:t>Masuri de atenuare a riscurilor</w:t>
      </w:r>
    </w:p>
    <w:tbl>
      <w:tblPr>
        <w:tblStyle w:val="TableGrid"/>
        <w:tblW w:w="0" w:type="auto"/>
        <w:tblLook w:val="04A0" w:firstRow="1" w:lastRow="0" w:firstColumn="1" w:lastColumn="0" w:noHBand="0" w:noVBand="1"/>
      </w:tblPr>
      <w:tblGrid>
        <w:gridCol w:w="3114"/>
        <w:gridCol w:w="5902"/>
      </w:tblGrid>
      <w:tr w:rsidR="00733A81" w:rsidRPr="001F5C72" w14:paraId="685F9CE3" w14:textId="77777777" w:rsidTr="005B06BF">
        <w:tc>
          <w:tcPr>
            <w:tcW w:w="3114" w:type="dxa"/>
            <w:shd w:val="clear" w:color="auto" w:fill="D9E2F3" w:themeFill="accent1" w:themeFillTint="33"/>
          </w:tcPr>
          <w:p w14:paraId="520276D6" w14:textId="77777777" w:rsidR="00733A81" w:rsidRPr="001F5C72" w:rsidRDefault="00733A81" w:rsidP="005B06BF">
            <w:pPr>
              <w:rPr>
                <w:rFonts w:cstheme="minorHAnsi"/>
                <w:b/>
                <w:bCs/>
              </w:rPr>
            </w:pPr>
            <w:proofErr w:type="spellStart"/>
            <w:r w:rsidRPr="001F5C72">
              <w:rPr>
                <w:rFonts w:cstheme="minorHAnsi"/>
                <w:b/>
                <w:bCs/>
              </w:rPr>
              <w:t>Aspecte</w:t>
            </w:r>
            <w:proofErr w:type="spellEnd"/>
            <w:r w:rsidRPr="001F5C72">
              <w:rPr>
                <w:rFonts w:cstheme="minorHAnsi"/>
                <w:b/>
                <w:bCs/>
              </w:rPr>
              <w:t xml:space="preserve"> legate de </w:t>
            </w:r>
            <w:proofErr w:type="spellStart"/>
            <w:r w:rsidRPr="001F5C72">
              <w:rPr>
                <w:rFonts w:cstheme="minorHAnsi"/>
                <w:b/>
                <w:bCs/>
              </w:rPr>
              <w:t>obiectivele</w:t>
            </w:r>
            <w:proofErr w:type="spellEnd"/>
            <w:r w:rsidRPr="001F5C72">
              <w:rPr>
                <w:rFonts w:cstheme="minorHAnsi"/>
                <w:b/>
                <w:bCs/>
              </w:rPr>
              <w:t xml:space="preserve"> de </w:t>
            </w:r>
            <w:proofErr w:type="spellStart"/>
            <w:r w:rsidRPr="001F5C72">
              <w:rPr>
                <w:rFonts w:cstheme="minorHAnsi"/>
                <w:b/>
                <w:bCs/>
              </w:rPr>
              <w:t>mediu</w:t>
            </w:r>
            <w:proofErr w:type="spellEnd"/>
          </w:p>
        </w:tc>
        <w:tc>
          <w:tcPr>
            <w:tcW w:w="5902" w:type="dxa"/>
            <w:shd w:val="clear" w:color="auto" w:fill="D9E2F3" w:themeFill="accent1" w:themeFillTint="33"/>
          </w:tcPr>
          <w:p w14:paraId="4395E42E" w14:textId="77777777" w:rsidR="00733A81" w:rsidRPr="001F5C72" w:rsidRDefault="00733A81" w:rsidP="005B06BF">
            <w:pPr>
              <w:rPr>
                <w:rFonts w:cstheme="minorHAnsi"/>
                <w:b/>
                <w:bCs/>
              </w:rPr>
            </w:pPr>
            <w:proofErr w:type="spellStart"/>
            <w:r w:rsidRPr="001F5C72">
              <w:rPr>
                <w:rFonts w:cstheme="minorHAnsi"/>
                <w:b/>
                <w:bCs/>
              </w:rPr>
              <w:t>Măsuri</w:t>
            </w:r>
            <w:proofErr w:type="spellEnd"/>
            <w:r w:rsidRPr="001F5C72">
              <w:rPr>
                <w:rFonts w:cstheme="minorHAnsi"/>
                <w:b/>
                <w:bCs/>
              </w:rPr>
              <w:t xml:space="preserve"> </w:t>
            </w:r>
            <w:proofErr w:type="spellStart"/>
            <w:r w:rsidRPr="001F5C72">
              <w:rPr>
                <w:rFonts w:cstheme="minorHAnsi"/>
                <w:b/>
                <w:bCs/>
              </w:rPr>
              <w:t>minime</w:t>
            </w:r>
            <w:proofErr w:type="spellEnd"/>
            <w:r w:rsidRPr="001F5C72">
              <w:rPr>
                <w:rFonts w:cstheme="minorHAnsi"/>
                <w:b/>
                <w:bCs/>
              </w:rPr>
              <w:t xml:space="preserve"> </w:t>
            </w:r>
            <w:proofErr w:type="spellStart"/>
            <w:r w:rsidRPr="001F5C72">
              <w:rPr>
                <w:rFonts w:cstheme="minorHAnsi"/>
                <w:b/>
                <w:bCs/>
              </w:rPr>
              <w:t>obligatorii</w:t>
            </w:r>
            <w:proofErr w:type="spellEnd"/>
            <w:r w:rsidRPr="001F5C72">
              <w:rPr>
                <w:rFonts w:cstheme="minorHAnsi"/>
                <w:b/>
                <w:bCs/>
              </w:rPr>
              <w:t xml:space="preserve"> de </w:t>
            </w:r>
            <w:proofErr w:type="spellStart"/>
            <w:r w:rsidRPr="001F5C72">
              <w:rPr>
                <w:rFonts w:cstheme="minorHAnsi"/>
                <w:b/>
                <w:bCs/>
              </w:rPr>
              <w:t>atenuare</w:t>
            </w:r>
            <w:proofErr w:type="spellEnd"/>
            <w:r w:rsidRPr="001F5C72">
              <w:rPr>
                <w:rFonts w:cstheme="minorHAnsi"/>
                <w:b/>
                <w:bCs/>
              </w:rPr>
              <w:t>/</w:t>
            </w:r>
            <w:proofErr w:type="spellStart"/>
            <w:r w:rsidRPr="001F5C72">
              <w:rPr>
                <w:rFonts w:cstheme="minorHAnsi"/>
                <w:b/>
                <w:bCs/>
              </w:rPr>
              <w:t>reducere</w:t>
            </w:r>
            <w:proofErr w:type="spellEnd"/>
            <w:r w:rsidRPr="001F5C72">
              <w:rPr>
                <w:rFonts w:cstheme="minorHAnsi"/>
                <w:b/>
                <w:bCs/>
              </w:rPr>
              <w:t xml:space="preserve"> a </w:t>
            </w:r>
            <w:proofErr w:type="spellStart"/>
            <w:r w:rsidRPr="001F5C72">
              <w:rPr>
                <w:rFonts w:cstheme="minorHAnsi"/>
                <w:b/>
                <w:bCs/>
              </w:rPr>
              <w:t>riscului</w:t>
            </w:r>
            <w:proofErr w:type="spellEnd"/>
            <w:r w:rsidRPr="001F5C72">
              <w:rPr>
                <w:rFonts w:cstheme="minorHAnsi"/>
                <w:b/>
                <w:bCs/>
              </w:rPr>
              <w:t xml:space="preserve"> </w:t>
            </w:r>
            <w:proofErr w:type="spellStart"/>
            <w:r w:rsidRPr="001F5C72">
              <w:rPr>
                <w:rFonts w:cstheme="minorHAnsi"/>
                <w:b/>
                <w:bCs/>
              </w:rPr>
              <w:t>identificat</w:t>
            </w:r>
            <w:proofErr w:type="spellEnd"/>
          </w:p>
        </w:tc>
      </w:tr>
      <w:tr w:rsidR="00733A81" w:rsidRPr="001F5C72" w14:paraId="39F3ED5C" w14:textId="77777777" w:rsidTr="005B06BF">
        <w:tc>
          <w:tcPr>
            <w:tcW w:w="3114" w:type="dxa"/>
          </w:tcPr>
          <w:p w14:paraId="3712AB0C" w14:textId="5AEFF807" w:rsidR="00733A81" w:rsidRPr="001F5C72" w:rsidRDefault="00733A81" w:rsidP="005B06BF">
            <w:pPr>
              <w:rPr>
                <w:rFonts w:cstheme="minorHAnsi"/>
              </w:rPr>
            </w:pPr>
            <w:proofErr w:type="spellStart"/>
            <w:r w:rsidRPr="001F5C72">
              <w:rPr>
                <w:rFonts w:cstheme="minorHAnsi"/>
              </w:rPr>
              <w:t>Atenuarea</w:t>
            </w:r>
            <w:proofErr w:type="spellEnd"/>
            <w:r w:rsidRPr="001F5C72">
              <w:rPr>
                <w:rFonts w:cstheme="minorHAnsi"/>
              </w:rPr>
              <w:t xml:space="preserve"> </w:t>
            </w:r>
            <w:proofErr w:type="spellStart"/>
            <w:r w:rsidRPr="001F5C72">
              <w:rPr>
                <w:rFonts w:cstheme="minorHAnsi"/>
              </w:rPr>
              <w:t>schimbărilor</w:t>
            </w:r>
            <w:proofErr w:type="spellEnd"/>
            <w:r w:rsidRPr="001F5C72">
              <w:rPr>
                <w:rFonts w:cstheme="minorHAnsi"/>
              </w:rPr>
              <w:t xml:space="preserve"> </w:t>
            </w:r>
            <w:proofErr w:type="spellStart"/>
            <w:r w:rsidRPr="001F5C72">
              <w:rPr>
                <w:rFonts w:cstheme="minorHAnsi"/>
              </w:rPr>
              <w:t>climatice</w:t>
            </w:r>
            <w:proofErr w:type="spellEnd"/>
            <w:r w:rsidRPr="001F5C72">
              <w:rPr>
                <w:rFonts w:cstheme="minorHAnsi"/>
              </w:rPr>
              <w:t xml:space="preserve">: </w:t>
            </w:r>
          </w:p>
          <w:p w14:paraId="6238CB7E" w14:textId="77777777" w:rsidR="00733A81" w:rsidRPr="001F5C72" w:rsidRDefault="00733A81" w:rsidP="005B06BF">
            <w:pPr>
              <w:spacing w:line="276" w:lineRule="auto"/>
              <w:jc w:val="both"/>
              <w:rPr>
                <w:rFonts w:cstheme="minorHAnsi"/>
              </w:rPr>
            </w:pPr>
          </w:p>
          <w:p w14:paraId="37E37C56" w14:textId="77777777" w:rsidR="00733A81" w:rsidRPr="001F5C72" w:rsidRDefault="00733A81" w:rsidP="005B06BF">
            <w:pPr>
              <w:rPr>
                <w:rFonts w:cstheme="minorHAnsi"/>
              </w:rPr>
            </w:pPr>
            <w:r w:rsidRPr="001F5C72">
              <w:rPr>
                <w:rFonts w:cstheme="minorHAnsi"/>
              </w:rPr>
              <w:t xml:space="preserve"> </w:t>
            </w:r>
          </w:p>
        </w:tc>
        <w:tc>
          <w:tcPr>
            <w:tcW w:w="5902" w:type="dxa"/>
          </w:tcPr>
          <w:p w14:paraId="1D6C3EA2" w14:textId="77777777" w:rsidR="00733A81" w:rsidRPr="001F5C72" w:rsidRDefault="00733A81" w:rsidP="005B06BF">
            <w:pPr>
              <w:spacing w:line="276" w:lineRule="auto"/>
              <w:ind w:left="2" w:hanging="2"/>
              <w:jc w:val="both"/>
              <w:rPr>
                <w:rFonts w:cstheme="minorHAnsi"/>
              </w:rPr>
            </w:pPr>
            <w:proofErr w:type="spellStart"/>
            <w:r w:rsidRPr="001F5C72">
              <w:rPr>
                <w:rFonts w:cstheme="minorHAnsi"/>
              </w:rPr>
              <w:t>Utilizarea</w:t>
            </w:r>
            <w:proofErr w:type="spellEnd"/>
            <w:r w:rsidRPr="001F5C72">
              <w:rPr>
                <w:rFonts w:cstheme="minorHAnsi"/>
              </w:rPr>
              <w:t xml:space="preserve"> </w:t>
            </w:r>
            <w:proofErr w:type="spellStart"/>
            <w:r w:rsidRPr="001F5C72">
              <w:rPr>
                <w:rFonts w:cstheme="minorHAnsi"/>
              </w:rPr>
              <w:t>unor</w:t>
            </w:r>
            <w:proofErr w:type="spellEnd"/>
            <w:r w:rsidRPr="001F5C72">
              <w:rPr>
                <w:rFonts w:cstheme="minorHAnsi"/>
              </w:rPr>
              <w:t xml:space="preserve"> </w:t>
            </w:r>
            <w:proofErr w:type="spellStart"/>
            <w:r w:rsidRPr="001F5C72">
              <w:rPr>
                <w:rFonts w:cstheme="minorHAnsi"/>
              </w:rPr>
              <w:t>materiale</w:t>
            </w:r>
            <w:proofErr w:type="spellEnd"/>
            <w:r w:rsidRPr="001F5C72">
              <w:rPr>
                <w:rFonts w:cstheme="minorHAnsi"/>
              </w:rPr>
              <w:t xml:space="preserve"> </w:t>
            </w:r>
            <w:proofErr w:type="spellStart"/>
            <w:r w:rsidRPr="001F5C72">
              <w:rPr>
                <w:rFonts w:cstheme="minorHAnsi"/>
              </w:rPr>
              <w:t>ecologice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durabile</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w:t>
            </w:r>
            <w:proofErr w:type="spellStart"/>
            <w:r w:rsidRPr="001F5C72">
              <w:rPr>
                <w:rFonts w:cstheme="minorHAnsi"/>
              </w:rPr>
              <w:t>construcția</w:t>
            </w:r>
            <w:proofErr w:type="spellEnd"/>
            <w:r w:rsidRPr="001F5C72">
              <w:rPr>
                <w:rFonts w:cstheme="minorHAnsi"/>
              </w:rPr>
              <w:t xml:space="preserve"> </w:t>
            </w:r>
            <w:proofErr w:type="spellStart"/>
            <w:r w:rsidRPr="001F5C72">
              <w:rPr>
                <w:rFonts w:cstheme="minorHAnsi"/>
              </w:rPr>
              <w:t>infrastructurilor</w:t>
            </w:r>
            <w:proofErr w:type="spellEnd"/>
            <w:r w:rsidRPr="001F5C72">
              <w:rPr>
                <w:rFonts w:cstheme="minorHAnsi"/>
              </w:rPr>
              <w:t xml:space="preserve"> </w:t>
            </w:r>
            <w:proofErr w:type="spellStart"/>
            <w:r w:rsidRPr="001F5C72">
              <w:rPr>
                <w:rFonts w:cstheme="minorHAnsi"/>
              </w:rPr>
              <w:t>verzi</w:t>
            </w:r>
            <w:proofErr w:type="spellEnd"/>
            <w:r w:rsidRPr="001F5C72">
              <w:rPr>
                <w:rFonts w:cstheme="minorHAnsi"/>
              </w:rPr>
              <w:t>.</w:t>
            </w:r>
          </w:p>
          <w:p w14:paraId="5CAB7D54" w14:textId="77777777" w:rsidR="00733A81" w:rsidRPr="001F5C72" w:rsidRDefault="00733A81" w:rsidP="005B06BF">
            <w:pPr>
              <w:spacing w:line="276" w:lineRule="auto"/>
              <w:ind w:left="2" w:hanging="2"/>
              <w:jc w:val="both"/>
              <w:rPr>
                <w:rFonts w:cstheme="minorHAnsi"/>
              </w:rPr>
            </w:pP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surse</w:t>
            </w:r>
            <w:proofErr w:type="spellEnd"/>
            <w:r w:rsidRPr="001F5C72">
              <w:rPr>
                <w:rFonts w:cstheme="minorHAnsi"/>
              </w:rPr>
              <w:t xml:space="preserve"> de </w:t>
            </w:r>
            <w:proofErr w:type="spellStart"/>
            <w:r w:rsidRPr="001F5C72">
              <w:rPr>
                <w:rFonts w:cstheme="minorHAnsi"/>
              </w:rPr>
              <w:t>energie</w:t>
            </w:r>
            <w:proofErr w:type="spellEnd"/>
            <w:r w:rsidRPr="001F5C72">
              <w:rPr>
                <w:rFonts w:cstheme="minorHAnsi"/>
              </w:rPr>
              <w:t xml:space="preserve"> </w:t>
            </w:r>
            <w:proofErr w:type="spellStart"/>
            <w:r w:rsidRPr="001F5C72">
              <w:rPr>
                <w:rFonts w:cstheme="minorHAnsi"/>
              </w:rPr>
              <w:t>regenerabilă</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w:t>
            </w:r>
            <w:proofErr w:type="gramStart"/>
            <w:r w:rsidRPr="001F5C72">
              <w:rPr>
                <w:rFonts w:cstheme="minorHAnsi"/>
              </w:rPr>
              <w:t>a</w:t>
            </w:r>
            <w:proofErr w:type="gramEnd"/>
            <w:r w:rsidRPr="001F5C72">
              <w:rPr>
                <w:rFonts w:cstheme="minorHAnsi"/>
              </w:rPr>
              <w:t xml:space="preserve"> </w:t>
            </w:r>
            <w:proofErr w:type="spellStart"/>
            <w:r w:rsidRPr="001F5C72">
              <w:rPr>
                <w:rFonts w:cstheme="minorHAnsi"/>
              </w:rPr>
              <w:t>alimenta</w:t>
            </w:r>
            <w:proofErr w:type="spellEnd"/>
            <w:r w:rsidRPr="001F5C72">
              <w:rPr>
                <w:rFonts w:cstheme="minorHAnsi"/>
              </w:rPr>
              <w:t xml:space="preserve"> </w:t>
            </w:r>
            <w:proofErr w:type="spellStart"/>
            <w:r w:rsidRPr="001F5C72">
              <w:rPr>
                <w:rFonts w:cstheme="minorHAnsi"/>
              </w:rPr>
              <w:t>iluminatul</w:t>
            </w:r>
            <w:proofErr w:type="spellEnd"/>
            <w:r w:rsidRPr="001F5C72">
              <w:rPr>
                <w:rFonts w:cstheme="minorHAnsi"/>
              </w:rPr>
              <w:t xml:space="preserve"> </w:t>
            </w:r>
            <w:proofErr w:type="spellStart"/>
            <w:r w:rsidRPr="001F5C72">
              <w:rPr>
                <w:rFonts w:cstheme="minorHAnsi"/>
              </w:rPr>
              <w:t>stradal</w:t>
            </w:r>
            <w:proofErr w:type="spellEnd"/>
            <w:r w:rsidRPr="001F5C72">
              <w:rPr>
                <w:rFonts w:cstheme="minorHAnsi"/>
              </w:rPr>
              <w:t xml:space="preserve"> </w:t>
            </w:r>
            <w:proofErr w:type="spellStart"/>
            <w:r w:rsidRPr="001F5C72">
              <w:rPr>
                <w:rFonts w:cstheme="minorHAnsi"/>
              </w:rPr>
              <w:t>sau</w:t>
            </w:r>
            <w:proofErr w:type="spellEnd"/>
            <w:r w:rsidRPr="001F5C72">
              <w:rPr>
                <w:rFonts w:cstheme="minorHAnsi"/>
              </w:rPr>
              <w:t xml:space="preserve"> de </w:t>
            </w:r>
            <w:proofErr w:type="spellStart"/>
            <w:r w:rsidRPr="001F5C72">
              <w:rPr>
                <w:rFonts w:cstheme="minorHAnsi"/>
              </w:rPr>
              <w:t>tehnologii</w:t>
            </w:r>
            <w:proofErr w:type="spellEnd"/>
            <w:r w:rsidRPr="001F5C72">
              <w:rPr>
                <w:rFonts w:cstheme="minorHAnsi"/>
              </w:rPr>
              <w:t xml:space="preserve"> </w:t>
            </w:r>
            <w:proofErr w:type="spellStart"/>
            <w:r w:rsidRPr="001F5C72">
              <w:rPr>
                <w:rFonts w:cstheme="minorHAnsi"/>
              </w:rPr>
              <w:t>mai</w:t>
            </w:r>
            <w:proofErr w:type="spellEnd"/>
            <w:r w:rsidRPr="001F5C72">
              <w:rPr>
                <w:rFonts w:cstheme="minorHAnsi"/>
              </w:rPr>
              <w:t xml:space="preserve"> </w:t>
            </w:r>
            <w:proofErr w:type="spellStart"/>
            <w:r w:rsidRPr="001F5C72">
              <w:rPr>
                <w:rFonts w:cstheme="minorHAnsi"/>
              </w:rPr>
              <w:t>eficiente</w:t>
            </w:r>
            <w:proofErr w:type="spellEnd"/>
            <w:r w:rsidRPr="001F5C72">
              <w:rPr>
                <w:rFonts w:cstheme="minorHAnsi"/>
              </w:rPr>
              <w:t xml:space="preserve"> energetic </w:t>
            </w:r>
            <w:proofErr w:type="spellStart"/>
            <w:r w:rsidRPr="001F5C72">
              <w:rPr>
                <w:rFonts w:cstheme="minorHAnsi"/>
              </w:rPr>
              <w:t>pentru</w:t>
            </w:r>
            <w:proofErr w:type="spellEnd"/>
            <w:r w:rsidRPr="001F5C72">
              <w:rPr>
                <w:rFonts w:cstheme="minorHAnsi"/>
              </w:rPr>
              <w:t xml:space="preserve"> </w:t>
            </w:r>
            <w:proofErr w:type="spellStart"/>
            <w:r w:rsidRPr="001F5C72">
              <w:rPr>
                <w:rFonts w:cstheme="minorHAnsi"/>
              </w:rPr>
              <w:t>transportul</w:t>
            </w:r>
            <w:proofErr w:type="spellEnd"/>
            <w:r w:rsidRPr="001F5C72">
              <w:rPr>
                <w:rFonts w:cstheme="minorHAnsi"/>
              </w:rPr>
              <w:t xml:space="preserve"> public.</w:t>
            </w:r>
          </w:p>
        </w:tc>
      </w:tr>
      <w:tr w:rsidR="00733A81" w:rsidRPr="001F5C72" w14:paraId="577CFE83" w14:textId="77777777" w:rsidTr="005B06BF">
        <w:tc>
          <w:tcPr>
            <w:tcW w:w="3114" w:type="dxa"/>
          </w:tcPr>
          <w:p w14:paraId="5DE5C733" w14:textId="77777777" w:rsidR="00733A81" w:rsidRPr="001F5C72" w:rsidRDefault="00733A81" w:rsidP="005B06BF">
            <w:pPr>
              <w:rPr>
                <w:rFonts w:cstheme="minorHAnsi"/>
              </w:rPr>
            </w:pPr>
            <w:proofErr w:type="spellStart"/>
            <w:r w:rsidRPr="001F5C72">
              <w:rPr>
                <w:rFonts w:cstheme="minorHAnsi"/>
              </w:rPr>
              <w:t>Adaptarea</w:t>
            </w:r>
            <w:proofErr w:type="spellEnd"/>
            <w:r w:rsidRPr="001F5C72">
              <w:rPr>
                <w:rFonts w:cstheme="minorHAnsi"/>
              </w:rPr>
              <w:t xml:space="preserve"> la </w:t>
            </w:r>
            <w:proofErr w:type="spellStart"/>
            <w:r w:rsidRPr="001F5C72">
              <w:rPr>
                <w:rFonts w:cstheme="minorHAnsi"/>
              </w:rPr>
              <w:t>schimbările</w:t>
            </w:r>
            <w:proofErr w:type="spellEnd"/>
            <w:r w:rsidRPr="001F5C72">
              <w:rPr>
                <w:rFonts w:cstheme="minorHAnsi"/>
              </w:rPr>
              <w:t xml:space="preserve"> </w:t>
            </w:r>
            <w:proofErr w:type="spellStart"/>
            <w:r w:rsidRPr="001F5C72">
              <w:rPr>
                <w:rFonts w:cstheme="minorHAnsi"/>
              </w:rPr>
              <w:t>climatice</w:t>
            </w:r>
            <w:proofErr w:type="spellEnd"/>
          </w:p>
          <w:p w14:paraId="5317D521" w14:textId="492CE8E8" w:rsidR="00733A81" w:rsidRPr="001F5C72" w:rsidRDefault="00733A81" w:rsidP="005B06BF">
            <w:pPr>
              <w:rPr>
                <w:rFonts w:cstheme="minorHAnsi"/>
              </w:rPr>
            </w:pPr>
          </w:p>
        </w:tc>
        <w:tc>
          <w:tcPr>
            <w:tcW w:w="5902" w:type="dxa"/>
          </w:tcPr>
          <w:p w14:paraId="18F2FA16" w14:textId="77777777" w:rsidR="00733A81" w:rsidRPr="001F5C72" w:rsidRDefault="00733A81" w:rsidP="005B06BF">
            <w:pPr>
              <w:rPr>
                <w:rFonts w:cstheme="minorHAnsi"/>
              </w:rPr>
            </w:pPr>
            <w:proofErr w:type="spellStart"/>
            <w:r w:rsidRPr="001F5C72">
              <w:rPr>
                <w:rFonts w:cstheme="minorHAnsi"/>
              </w:rPr>
              <w:t>Utilizarea</w:t>
            </w:r>
            <w:proofErr w:type="spellEnd"/>
            <w:r w:rsidRPr="001F5C72">
              <w:rPr>
                <w:rFonts w:cstheme="minorHAnsi"/>
              </w:rPr>
              <w:t xml:space="preserve"> </w:t>
            </w:r>
            <w:proofErr w:type="spellStart"/>
            <w:r w:rsidRPr="001F5C72">
              <w:rPr>
                <w:rFonts w:cstheme="minorHAnsi"/>
              </w:rPr>
              <w:t>plantelor</w:t>
            </w:r>
            <w:proofErr w:type="spellEnd"/>
            <w:r w:rsidRPr="001F5C72">
              <w:rPr>
                <w:rFonts w:cstheme="minorHAnsi"/>
              </w:rPr>
              <w:t xml:space="preserve"> native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adaptate</w:t>
            </w:r>
            <w:proofErr w:type="spellEnd"/>
            <w:r w:rsidRPr="001F5C72">
              <w:rPr>
                <w:rFonts w:cstheme="minorHAnsi"/>
              </w:rPr>
              <w:t xml:space="preserve"> la </w:t>
            </w:r>
            <w:proofErr w:type="spellStart"/>
            <w:r w:rsidRPr="001F5C72">
              <w:rPr>
                <w:rFonts w:cstheme="minorHAnsi"/>
              </w:rPr>
              <w:t>condițiile</w:t>
            </w:r>
            <w:proofErr w:type="spellEnd"/>
            <w:r w:rsidRPr="001F5C72">
              <w:rPr>
                <w:rFonts w:cstheme="minorHAnsi"/>
              </w:rPr>
              <w:t xml:space="preserve"> locale care </w:t>
            </w:r>
            <w:proofErr w:type="spellStart"/>
            <w:r w:rsidRPr="001F5C72">
              <w:rPr>
                <w:rFonts w:cstheme="minorHAnsi"/>
              </w:rPr>
              <w:t>necesită</w:t>
            </w:r>
            <w:proofErr w:type="spellEnd"/>
            <w:r w:rsidRPr="001F5C72">
              <w:rPr>
                <w:rFonts w:cstheme="minorHAnsi"/>
              </w:rPr>
              <w:t xml:space="preserve"> </w:t>
            </w:r>
            <w:proofErr w:type="spellStart"/>
            <w:r w:rsidRPr="001F5C72">
              <w:rPr>
                <w:rFonts w:cstheme="minorHAnsi"/>
              </w:rPr>
              <w:t>mai</w:t>
            </w:r>
            <w:proofErr w:type="spellEnd"/>
            <w:r w:rsidRPr="001F5C72">
              <w:rPr>
                <w:rFonts w:cstheme="minorHAnsi"/>
              </w:rPr>
              <w:t xml:space="preserve"> </w:t>
            </w:r>
            <w:proofErr w:type="spellStart"/>
            <w:r w:rsidRPr="001F5C72">
              <w:rPr>
                <w:rFonts w:cstheme="minorHAnsi"/>
              </w:rPr>
              <w:t>puțină</w:t>
            </w:r>
            <w:proofErr w:type="spellEnd"/>
            <w:r w:rsidRPr="001F5C72">
              <w:rPr>
                <w:rFonts w:cstheme="minorHAnsi"/>
              </w:rPr>
              <w:t xml:space="preserve"> </w:t>
            </w:r>
            <w:proofErr w:type="spellStart"/>
            <w:r w:rsidRPr="001F5C72">
              <w:rPr>
                <w:rFonts w:cstheme="minorHAnsi"/>
              </w:rPr>
              <w:t>apă</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îngrijire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contribuie</w:t>
            </w:r>
            <w:proofErr w:type="spellEnd"/>
            <w:r w:rsidRPr="001F5C72">
              <w:rPr>
                <w:rFonts w:cstheme="minorHAnsi"/>
              </w:rPr>
              <w:t xml:space="preserve"> la </w:t>
            </w:r>
            <w:proofErr w:type="spellStart"/>
            <w:r w:rsidRPr="001F5C72">
              <w:rPr>
                <w:rFonts w:cstheme="minorHAnsi"/>
              </w:rPr>
              <w:t>menținerea</w:t>
            </w:r>
            <w:proofErr w:type="spellEnd"/>
            <w:r w:rsidRPr="001F5C72">
              <w:rPr>
                <w:rFonts w:cstheme="minorHAnsi"/>
              </w:rPr>
              <w:t xml:space="preserve"> </w:t>
            </w:r>
            <w:proofErr w:type="spellStart"/>
            <w:r w:rsidRPr="001F5C72">
              <w:rPr>
                <w:rFonts w:cstheme="minorHAnsi"/>
              </w:rPr>
              <w:t>biodiversității</w:t>
            </w:r>
            <w:proofErr w:type="spellEnd"/>
            <w:r w:rsidRPr="001F5C72">
              <w:rPr>
                <w:rFonts w:cstheme="minorHAnsi"/>
              </w:rPr>
              <w:t xml:space="preserve"> locale.</w:t>
            </w:r>
          </w:p>
          <w:p w14:paraId="54583884" w14:textId="65755BE4" w:rsidR="00CC33DD" w:rsidRPr="001F5C72" w:rsidRDefault="00CC33DD" w:rsidP="005B06BF">
            <w:pPr>
              <w:rPr>
                <w:rFonts w:cstheme="minorHAnsi"/>
                <w:highlight w:val="yellow"/>
              </w:rPr>
            </w:pPr>
            <w:proofErr w:type="spellStart"/>
            <w:r w:rsidRPr="001F5C72">
              <w:rPr>
                <w:rFonts w:cstheme="minorHAnsi"/>
              </w:rPr>
              <w:t>Utilizarea</w:t>
            </w:r>
            <w:proofErr w:type="spellEnd"/>
            <w:r w:rsidRPr="001F5C72">
              <w:rPr>
                <w:rFonts w:cstheme="minorHAnsi"/>
              </w:rPr>
              <w:t xml:space="preserve"> </w:t>
            </w:r>
            <w:proofErr w:type="spellStart"/>
            <w:r w:rsidRPr="001F5C72">
              <w:rPr>
                <w:rFonts w:cstheme="minorHAnsi"/>
              </w:rPr>
              <w:t>unor</w:t>
            </w:r>
            <w:proofErr w:type="spellEnd"/>
            <w:r w:rsidRPr="001F5C72">
              <w:rPr>
                <w:rFonts w:cstheme="minorHAnsi"/>
              </w:rPr>
              <w:t xml:space="preserve"> </w:t>
            </w:r>
            <w:proofErr w:type="spellStart"/>
            <w:r w:rsidRPr="001F5C72">
              <w:rPr>
                <w:rFonts w:cstheme="minorHAnsi"/>
              </w:rPr>
              <w:t>specii</w:t>
            </w:r>
            <w:proofErr w:type="spellEnd"/>
            <w:r w:rsidRPr="001F5C72">
              <w:rPr>
                <w:rFonts w:cstheme="minorHAnsi"/>
              </w:rPr>
              <w:t xml:space="preserve"> de </w:t>
            </w:r>
            <w:proofErr w:type="spellStart"/>
            <w:r w:rsidRPr="001F5C72">
              <w:rPr>
                <w:rFonts w:cstheme="minorHAnsi"/>
              </w:rPr>
              <w:t>plante</w:t>
            </w:r>
            <w:proofErr w:type="spellEnd"/>
            <w:r w:rsidRPr="001F5C72">
              <w:rPr>
                <w:rFonts w:cstheme="minorHAnsi"/>
              </w:rPr>
              <w:t xml:space="preserve"> native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rezistente</w:t>
            </w:r>
            <w:proofErr w:type="spellEnd"/>
            <w:r w:rsidRPr="001F5C72">
              <w:rPr>
                <w:rFonts w:cstheme="minorHAnsi"/>
              </w:rPr>
              <w:t xml:space="preserve"> la </w:t>
            </w:r>
            <w:proofErr w:type="spellStart"/>
            <w:r w:rsidRPr="001F5C72">
              <w:rPr>
                <w:rFonts w:cstheme="minorHAnsi"/>
              </w:rPr>
              <w:t>schimbările</w:t>
            </w:r>
            <w:proofErr w:type="spellEnd"/>
            <w:r w:rsidRPr="001F5C72">
              <w:rPr>
                <w:rFonts w:cstheme="minorHAnsi"/>
              </w:rPr>
              <w:t xml:space="preserve"> </w:t>
            </w:r>
            <w:proofErr w:type="spellStart"/>
            <w:r w:rsidRPr="001F5C72">
              <w:rPr>
                <w:rFonts w:cstheme="minorHAnsi"/>
              </w:rPr>
              <w:t>climatice</w:t>
            </w:r>
            <w:proofErr w:type="spellEnd"/>
            <w:r w:rsidRPr="001F5C72">
              <w:rPr>
                <w:rFonts w:cstheme="minorHAnsi"/>
              </w:rPr>
              <w:t xml:space="preserve">, care nu </w:t>
            </w:r>
            <w:proofErr w:type="spellStart"/>
            <w:r w:rsidRPr="001F5C72">
              <w:rPr>
                <w:rFonts w:cstheme="minorHAnsi"/>
              </w:rPr>
              <w:t>necesită</w:t>
            </w:r>
            <w:proofErr w:type="spellEnd"/>
            <w:r w:rsidRPr="001F5C72">
              <w:rPr>
                <w:rFonts w:cstheme="minorHAnsi"/>
              </w:rPr>
              <w:t xml:space="preserve"> </w:t>
            </w:r>
            <w:proofErr w:type="spellStart"/>
            <w:r w:rsidRPr="001F5C72">
              <w:rPr>
                <w:rFonts w:cstheme="minorHAnsi"/>
              </w:rPr>
              <w:t>irigare</w:t>
            </w:r>
            <w:proofErr w:type="spellEnd"/>
            <w:r w:rsidRPr="001F5C72">
              <w:rPr>
                <w:rFonts w:cstheme="minorHAnsi"/>
              </w:rPr>
              <w:t xml:space="preserve"> </w:t>
            </w:r>
            <w:proofErr w:type="spellStart"/>
            <w:r w:rsidRPr="001F5C72">
              <w:rPr>
                <w:rFonts w:cstheme="minorHAnsi"/>
              </w:rPr>
              <w:t>sau</w:t>
            </w:r>
            <w:proofErr w:type="spellEnd"/>
            <w:r w:rsidRPr="001F5C72">
              <w:rPr>
                <w:rFonts w:cstheme="minorHAnsi"/>
              </w:rPr>
              <w:t xml:space="preserve"> pesticide.</w:t>
            </w:r>
          </w:p>
        </w:tc>
      </w:tr>
      <w:tr w:rsidR="00733A81" w:rsidRPr="001F5C72" w14:paraId="73321739" w14:textId="77777777" w:rsidTr="005B06BF">
        <w:tc>
          <w:tcPr>
            <w:tcW w:w="3114" w:type="dxa"/>
          </w:tcPr>
          <w:p w14:paraId="713CCA45" w14:textId="77777777" w:rsidR="00733A81" w:rsidRPr="001F5C72" w:rsidRDefault="00733A81" w:rsidP="005B06BF">
            <w:pPr>
              <w:rPr>
                <w:rFonts w:cstheme="minorHAnsi"/>
              </w:rPr>
            </w:pPr>
            <w:proofErr w:type="spellStart"/>
            <w:r w:rsidRPr="001F5C72">
              <w:rPr>
                <w:rFonts w:cstheme="minorHAnsi"/>
              </w:rPr>
              <w:t>Utilizarea</w:t>
            </w:r>
            <w:proofErr w:type="spellEnd"/>
            <w:r w:rsidRPr="001F5C72">
              <w:rPr>
                <w:rFonts w:cstheme="minorHAnsi"/>
              </w:rPr>
              <w:t xml:space="preserve"> </w:t>
            </w:r>
            <w:proofErr w:type="spellStart"/>
            <w:r w:rsidRPr="001F5C72">
              <w:rPr>
                <w:rFonts w:cstheme="minorHAnsi"/>
              </w:rPr>
              <w:t>durabilă</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protejarea</w:t>
            </w:r>
            <w:proofErr w:type="spellEnd"/>
            <w:r w:rsidRPr="001F5C72">
              <w:rPr>
                <w:rFonts w:cstheme="minorHAnsi"/>
              </w:rPr>
              <w:t xml:space="preserve"> </w:t>
            </w:r>
            <w:proofErr w:type="spellStart"/>
            <w:r w:rsidRPr="001F5C72">
              <w:rPr>
                <w:rFonts w:cstheme="minorHAnsi"/>
              </w:rPr>
              <w:t>resurselor</w:t>
            </w:r>
            <w:proofErr w:type="spellEnd"/>
            <w:r w:rsidRPr="001F5C72">
              <w:rPr>
                <w:rFonts w:cstheme="minorHAnsi"/>
              </w:rPr>
              <w:t xml:space="preserve"> de </w:t>
            </w:r>
            <w:proofErr w:type="spellStart"/>
            <w:r w:rsidRPr="001F5C72">
              <w:rPr>
                <w:rFonts w:cstheme="minorHAnsi"/>
              </w:rPr>
              <w:t>apă</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a </w:t>
            </w:r>
            <w:proofErr w:type="spellStart"/>
            <w:r w:rsidRPr="001F5C72">
              <w:rPr>
                <w:rFonts w:cstheme="minorHAnsi"/>
              </w:rPr>
              <w:t>celor</w:t>
            </w:r>
            <w:proofErr w:type="spellEnd"/>
            <w:r w:rsidRPr="001F5C72">
              <w:rPr>
                <w:rFonts w:cstheme="minorHAnsi"/>
              </w:rPr>
              <w:t xml:space="preserve"> marine</w:t>
            </w:r>
          </w:p>
          <w:p w14:paraId="1E51EAAD" w14:textId="5FA49D21" w:rsidR="00733A81" w:rsidRPr="001F5C72" w:rsidRDefault="00733A81" w:rsidP="005B06BF">
            <w:pPr>
              <w:rPr>
                <w:rFonts w:cstheme="minorHAnsi"/>
              </w:rPr>
            </w:pPr>
          </w:p>
        </w:tc>
        <w:tc>
          <w:tcPr>
            <w:tcW w:w="5902" w:type="dxa"/>
          </w:tcPr>
          <w:p w14:paraId="47A4C10B" w14:textId="77777777" w:rsidR="00733A81" w:rsidRPr="001F5C72" w:rsidRDefault="00733A81" w:rsidP="005B06BF">
            <w:pPr>
              <w:rPr>
                <w:rFonts w:cstheme="minorHAnsi"/>
                <w:i/>
                <w:iCs/>
              </w:rPr>
            </w:pPr>
            <w:proofErr w:type="spellStart"/>
            <w:r w:rsidRPr="001F5C72">
              <w:rPr>
                <w:rFonts w:cstheme="minorHAnsi"/>
                <w:i/>
                <w:iCs/>
              </w:rPr>
              <w:t>În</w:t>
            </w:r>
            <w:proofErr w:type="spellEnd"/>
            <w:r w:rsidRPr="001F5C72">
              <w:rPr>
                <w:rFonts w:cstheme="minorHAnsi"/>
                <w:i/>
                <w:iCs/>
              </w:rPr>
              <w:t xml:space="preserve"> </w:t>
            </w:r>
            <w:proofErr w:type="spellStart"/>
            <w:r w:rsidRPr="001F5C72">
              <w:rPr>
                <w:rFonts w:cstheme="minorHAnsi"/>
                <w:i/>
                <w:iCs/>
              </w:rPr>
              <w:t>timpul</w:t>
            </w:r>
            <w:proofErr w:type="spellEnd"/>
            <w:r w:rsidRPr="001F5C72">
              <w:rPr>
                <w:rFonts w:cstheme="minorHAnsi"/>
                <w:i/>
                <w:iCs/>
              </w:rPr>
              <w:t xml:space="preserve"> </w:t>
            </w:r>
            <w:proofErr w:type="spellStart"/>
            <w:r w:rsidRPr="001F5C72">
              <w:rPr>
                <w:rFonts w:cstheme="minorHAnsi"/>
                <w:i/>
                <w:iCs/>
              </w:rPr>
              <w:t>lucrărilor</w:t>
            </w:r>
            <w:proofErr w:type="spellEnd"/>
            <w:r w:rsidRPr="001F5C72">
              <w:rPr>
                <w:rFonts w:cstheme="minorHAnsi"/>
                <w:i/>
                <w:iCs/>
              </w:rPr>
              <w:t xml:space="preserve"> de </w:t>
            </w:r>
            <w:proofErr w:type="spellStart"/>
            <w:r w:rsidRPr="001F5C72">
              <w:rPr>
                <w:rFonts w:cstheme="minorHAnsi"/>
                <w:i/>
                <w:iCs/>
              </w:rPr>
              <w:t>execuție</w:t>
            </w:r>
            <w:proofErr w:type="spellEnd"/>
            <w:r w:rsidRPr="001F5C72">
              <w:rPr>
                <w:rFonts w:cstheme="minorHAnsi"/>
                <w:i/>
                <w:iCs/>
              </w:rPr>
              <w:t xml:space="preserve">, conform </w:t>
            </w:r>
            <w:proofErr w:type="spellStart"/>
            <w:r w:rsidRPr="001F5C72">
              <w:rPr>
                <w:rFonts w:cstheme="minorHAnsi"/>
                <w:i/>
                <w:iCs/>
              </w:rPr>
              <w:t>legislației</w:t>
            </w:r>
            <w:proofErr w:type="spellEnd"/>
            <w:r w:rsidRPr="001F5C72">
              <w:rPr>
                <w:rFonts w:cstheme="minorHAnsi"/>
                <w:i/>
                <w:iCs/>
              </w:rPr>
              <w:t xml:space="preserve"> </w:t>
            </w:r>
            <w:proofErr w:type="spellStart"/>
            <w:r w:rsidRPr="001F5C72">
              <w:rPr>
                <w:rFonts w:cstheme="minorHAnsi"/>
                <w:i/>
                <w:iCs/>
              </w:rPr>
              <w:t>naționale</w:t>
            </w:r>
            <w:proofErr w:type="spellEnd"/>
            <w:r w:rsidRPr="001F5C72">
              <w:rPr>
                <w:rFonts w:cstheme="minorHAnsi"/>
                <w:i/>
                <w:iCs/>
              </w:rPr>
              <w:t xml:space="preserve"> </w:t>
            </w:r>
            <w:proofErr w:type="spellStart"/>
            <w:r w:rsidRPr="001F5C72">
              <w:rPr>
                <w:rFonts w:cstheme="minorHAnsi"/>
                <w:i/>
                <w:iCs/>
              </w:rPr>
              <w:t>privind</w:t>
            </w:r>
            <w:proofErr w:type="spellEnd"/>
            <w:r w:rsidRPr="001F5C72">
              <w:rPr>
                <w:rFonts w:cstheme="minorHAnsi"/>
                <w:i/>
                <w:iCs/>
              </w:rPr>
              <w:t xml:space="preserve"> </w:t>
            </w:r>
            <w:proofErr w:type="spellStart"/>
            <w:r w:rsidRPr="001F5C72">
              <w:rPr>
                <w:rFonts w:cstheme="minorHAnsi"/>
                <w:i/>
                <w:iCs/>
              </w:rPr>
              <w:t>protecția</w:t>
            </w:r>
            <w:proofErr w:type="spellEnd"/>
            <w:r w:rsidRPr="001F5C72">
              <w:rPr>
                <w:rFonts w:cstheme="minorHAnsi"/>
                <w:i/>
                <w:iCs/>
              </w:rPr>
              <w:t xml:space="preserve"> </w:t>
            </w:r>
            <w:proofErr w:type="spellStart"/>
            <w:r w:rsidRPr="001F5C72">
              <w:rPr>
                <w:rFonts w:cstheme="minorHAnsi"/>
                <w:i/>
                <w:iCs/>
              </w:rPr>
              <w:t>mediului</w:t>
            </w:r>
            <w:proofErr w:type="spellEnd"/>
            <w:r w:rsidRPr="001F5C72">
              <w:rPr>
                <w:rFonts w:cstheme="minorHAnsi"/>
                <w:i/>
                <w:iCs/>
              </w:rPr>
              <w:t xml:space="preserve"> nu </w:t>
            </w:r>
            <w:proofErr w:type="spellStart"/>
            <w:r w:rsidRPr="001F5C72">
              <w:rPr>
                <w:rFonts w:cstheme="minorHAnsi"/>
                <w:i/>
                <w:iCs/>
              </w:rPr>
              <w:t>vor</w:t>
            </w:r>
            <w:proofErr w:type="spellEnd"/>
            <w:r w:rsidRPr="001F5C72">
              <w:rPr>
                <w:rFonts w:cstheme="minorHAnsi"/>
                <w:i/>
                <w:iCs/>
              </w:rPr>
              <w:t xml:space="preserve"> fi </w:t>
            </w:r>
            <w:proofErr w:type="spellStart"/>
            <w:r w:rsidRPr="001F5C72">
              <w:rPr>
                <w:rFonts w:cstheme="minorHAnsi"/>
                <w:i/>
                <w:iCs/>
              </w:rPr>
              <w:t>deversate</w:t>
            </w:r>
            <w:proofErr w:type="spellEnd"/>
            <w:r w:rsidRPr="001F5C72">
              <w:rPr>
                <w:rFonts w:cstheme="minorHAnsi"/>
                <w:i/>
                <w:iCs/>
              </w:rPr>
              <w:t xml:space="preserve"> ape </w:t>
            </w:r>
            <w:proofErr w:type="spellStart"/>
            <w:r w:rsidRPr="001F5C72">
              <w:rPr>
                <w:rFonts w:cstheme="minorHAnsi"/>
                <w:i/>
                <w:iCs/>
              </w:rPr>
              <w:t>uzate</w:t>
            </w:r>
            <w:proofErr w:type="spellEnd"/>
            <w:r w:rsidRPr="001F5C72">
              <w:rPr>
                <w:rFonts w:cstheme="minorHAnsi"/>
                <w:i/>
                <w:iCs/>
              </w:rPr>
              <w:t xml:space="preserve">, </w:t>
            </w:r>
            <w:proofErr w:type="spellStart"/>
            <w:r w:rsidRPr="001F5C72">
              <w:rPr>
                <w:rFonts w:cstheme="minorHAnsi"/>
                <w:i/>
                <w:iCs/>
              </w:rPr>
              <w:t>reziduuri</w:t>
            </w:r>
            <w:proofErr w:type="spellEnd"/>
            <w:r w:rsidRPr="001F5C72">
              <w:rPr>
                <w:rFonts w:cstheme="minorHAnsi"/>
                <w:i/>
                <w:iCs/>
              </w:rPr>
              <w:t xml:space="preserve"> </w:t>
            </w:r>
            <w:proofErr w:type="spellStart"/>
            <w:r w:rsidRPr="001F5C72">
              <w:rPr>
                <w:rFonts w:cstheme="minorHAnsi"/>
                <w:i/>
                <w:iCs/>
              </w:rPr>
              <w:t>sau</w:t>
            </w:r>
            <w:proofErr w:type="spellEnd"/>
            <w:r w:rsidRPr="001F5C72">
              <w:rPr>
                <w:rFonts w:cstheme="minorHAnsi"/>
                <w:i/>
                <w:iCs/>
              </w:rPr>
              <w:t xml:space="preserve"> </w:t>
            </w:r>
            <w:proofErr w:type="spellStart"/>
            <w:r w:rsidRPr="001F5C72">
              <w:rPr>
                <w:rFonts w:cstheme="minorHAnsi"/>
                <w:i/>
                <w:iCs/>
              </w:rPr>
              <w:t>deșeuri</w:t>
            </w:r>
            <w:proofErr w:type="spellEnd"/>
            <w:r w:rsidRPr="001F5C72">
              <w:rPr>
                <w:rFonts w:cstheme="minorHAnsi"/>
                <w:i/>
                <w:iCs/>
              </w:rPr>
              <w:t xml:space="preserve"> de </w:t>
            </w:r>
            <w:proofErr w:type="spellStart"/>
            <w:r w:rsidRPr="001F5C72">
              <w:rPr>
                <w:rFonts w:cstheme="minorHAnsi"/>
                <w:i/>
                <w:iCs/>
              </w:rPr>
              <w:t>orice</w:t>
            </w:r>
            <w:proofErr w:type="spellEnd"/>
            <w:r w:rsidRPr="001F5C72">
              <w:rPr>
                <w:rFonts w:cstheme="minorHAnsi"/>
                <w:i/>
                <w:iCs/>
              </w:rPr>
              <w:t xml:space="preserve"> </w:t>
            </w:r>
            <w:proofErr w:type="spellStart"/>
            <w:r w:rsidRPr="001F5C72">
              <w:rPr>
                <w:rFonts w:cstheme="minorHAnsi"/>
                <w:i/>
                <w:iCs/>
              </w:rPr>
              <w:t>fel</w:t>
            </w:r>
            <w:proofErr w:type="spellEnd"/>
            <w:r w:rsidRPr="001F5C72">
              <w:rPr>
                <w:rFonts w:cstheme="minorHAnsi"/>
                <w:i/>
                <w:iCs/>
              </w:rPr>
              <w:t xml:space="preserve"> </w:t>
            </w:r>
            <w:proofErr w:type="spellStart"/>
            <w:r w:rsidRPr="001F5C72">
              <w:rPr>
                <w:rFonts w:cstheme="minorHAnsi"/>
                <w:i/>
                <w:iCs/>
              </w:rPr>
              <w:t>în</w:t>
            </w:r>
            <w:proofErr w:type="spellEnd"/>
            <w:r w:rsidRPr="001F5C72">
              <w:rPr>
                <w:rFonts w:cstheme="minorHAnsi"/>
                <w:i/>
                <w:iCs/>
              </w:rPr>
              <w:t xml:space="preserve"> </w:t>
            </w:r>
            <w:proofErr w:type="spellStart"/>
            <w:r w:rsidRPr="001F5C72">
              <w:rPr>
                <w:rFonts w:cstheme="minorHAnsi"/>
                <w:i/>
                <w:iCs/>
              </w:rPr>
              <w:t>apele</w:t>
            </w:r>
            <w:proofErr w:type="spellEnd"/>
            <w:r w:rsidRPr="001F5C72">
              <w:rPr>
                <w:rFonts w:cstheme="minorHAnsi"/>
                <w:i/>
                <w:iCs/>
              </w:rPr>
              <w:t xml:space="preserve"> de </w:t>
            </w:r>
            <w:proofErr w:type="spellStart"/>
            <w:r w:rsidRPr="001F5C72">
              <w:rPr>
                <w:rFonts w:cstheme="minorHAnsi"/>
                <w:i/>
                <w:iCs/>
              </w:rPr>
              <w:t>suprafață</w:t>
            </w:r>
            <w:proofErr w:type="spellEnd"/>
            <w:r w:rsidRPr="001F5C72">
              <w:rPr>
                <w:rFonts w:cstheme="minorHAnsi"/>
                <w:i/>
                <w:iCs/>
              </w:rPr>
              <w:t xml:space="preserve"> </w:t>
            </w:r>
            <w:proofErr w:type="spellStart"/>
            <w:r w:rsidRPr="001F5C72">
              <w:rPr>
                <w:rFonts w:cstheme="minorHAnsi"/>
                <w:i/>
                <w:iCs/>
              </w:rPr>
              <w:t>sau</w:t>
            </w:r>
            <w:proofErr w:type="spellEnd"/>
            <w:r w:rsidRPr="001F5C72">
              <w:rPr>
                <w:rFonts w:cstheme="minorHAnsi"/>
                <w:i/>
                <w:iCs/>
              </w:rPr>
              <w:t xml:space="preserve"> </w:t>
            </w:r>
            <w:proofErr w:type="spellStart"/>
            <w:r w:rsidRPr="001F5C72">
              <w:rPr>
                <w:rFonts w:cstheme="minorHAnsi"/>
                <w:i/>
                <w:iCs/>
              </w:rPr>
              <w:t>subterane</w:t>
            </w:r>
            <w:proofErr w:type="spellEnd"/>
            <w:r w:rsidRPr="001F5C72">
              <w:rPr>
                <w:rFonts w:cstheme="minorHAnsi"/>
                <w:i/>
                <w:iCs/>
              </w:rPr>
              <w:t xml:space="preserve">, pe sol </w:t>
            </w:r>
            <w:proofErr w:type="spellStart"/>
            <w:r w:rsidRPr="001F5C72">
              <w:rPr>
                <w:rFonts w:cstheme="minorHAnsi"/>
                <w:i/>
                <w:iCs/>
              </w:rPr>
              <w:t>sau</w:t>
            </w:r>
            <w:proofErr w:type="spellEnd"/>
            <w:r w:rsidRPr="001F5C72">
              <w:rPr>
                <w:rFonts w:cstheme="minorHAnsi"/>
                <w:i/>
                <w:iCs/>
              </w:rPr>
              <w:t xml:space="preserve"> </w:t>
            </w:r>
            <w:proofErr w:type="spellStart"/>
            <w:r w:rsidRPr="001F5C72">
              <w:rPr>
                <w:rFonts w:cstheme="minorHAnsi"/>
                <w:i/>
                <w:iCs/>
              </w:rPr>
              <w:t>în</w:t>
            </w:r>
            <w:proofErr w:type="spellEnd"/>
            <w:r w:rsidRPr="001F5C72">
              <w:rPr>
                <w:rFonts w:cstheme="minorHAnsi"/>
                <w:i/>
                <w:iCs/>
              </w:rPr>
              <w:t xml:space="preserve"> </w:t>
            </w:r>
            <w:proofErr w:type="spellStart"/>
            <w:r w:rsidRPr="001F5C72">
              <w:rPr>
                <w:rFonts w:cstheme="minorHAnsi"/>
                <w:i/>
                <w:iCs/>
              </w:rPr>
              <w:t>subsol</w:t>
            </w:r>
            <w:proofErr w:type="spellEnd"/>
          </w:p>
          <w:p w14:paraId="168EA6CE" w14:textId="77777777" w:rsidR="00733A81" w:rsidRPr="001F5C72" w:rsidRDefault="00733A81" w:rsidP="005B06BF">
            <w:pPr>
              <w:rPr>
                <w:rFonts w:cstheme="minorHAnsi"/>
                <w:highlight w:val="yellow"/>
              </w:rPr>
            </w:pPr>
          </w:p>
          <w:p w14:paraId="348526E6" w14:textId="51103938" w:rsidR="00733A81" w:rsidRPr="001F5C72" w:rsidRDefault="00733A81" w:rsidP="005B06BF">
            <w:pPr>
              <w:rPr>
                <w:rFonts w:cstheme="minorHAnsi"/>
              </w:rPr>
            </w:pP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sisteme</w:t>
            </w:r>
            <w:proofErr w:type="spellEnd"/>
            <w:r w:rsidRPr="001F5C72">
              <w:rPr>
                <w:rFonts w:cstheme="minorHAnsi"/>
              </w:rPr>
              <w:t xml:space="preserve"> de </w:t>
            </w:r>
            <w:proofErr w:type="spellStart"/>
            <w:r w:rsidRPr="001F5C72">
              <w:rPr>
                <w:rFonts w:cstheme="minorHAnsi"/>
              </w:rPr>
              <w:t>irigare</w:t>
            </w:r>
            <w:proofErr w:type="spellEnd"/>
            <w:r w:rsidRPr="001F5C72">
              <w:rPr>
                <w:rFonts w:cstheme="minorHAnsi"/>
              </w:rPr>
              <w:t xml:space="preserve"> </w:t>
            </w:r>
            <w:proofErr w:type="spellStart"/>
            <w:r w:rsidRPr="001F5C72">
              <w:rPr>
                <w:rFonts w:cstheme="minorHAnsi"/>
              </w:rPr>
              <w:t>eficiente</w:t>
            </w:r>
            <w:proofErr w:type="spellEnd"/>
            <w:r w:rsidRPr="001F5C72">
              <w:rPr>
                <w:rFonts w:cstheme="minorHAnsi"/>
              </w:rPr>
              <w:t xml:space="preserve"> </w:t>
            </w:r>
            <w:proofErr w:type="spellStart"/>
            <w:r w:rsidRPr="001F5C72">
              <w:rPr>
                <w:rFonts w:cstheme="minorHAnsi"/>
              </w:rPr>
              <w:t>poate</w:t>
            </w:r>
            <w:proofErr w:type="spellEnd"/>
            <w:r w:rsidRPr="001F5C72">
              <w:rPr>
                <w:rFonts w:cstheme="minorHAnsi"/>
              </w:rPr>
              <w:t xml:space="preserve"> reduce </w:t>
            </w:r>
            <w:proofErr w:type="spellStart"/>
            <w:r w:rsidRPr="001F5C72">
              <w:rPr>
                <w:rFonts w:cstheme="minorHAnsi"/>
              </w:rPr>
              <w:t>consumul</w:t>
            </w:r>
            <w:proofErr w:type="spellEnd"/>
            <w:r w:rsidRPr="001F5C72">
              <w:rPr>
                <w:rFonts w:cstheme="minorHAnsi"/>
              </w:rPr>
              <w:t xml:space="preserve"> de </w:t>
            </w:r>
            <w:proofErr w:type="spellStart"/>
            <w:r w:rsidRPr="001F5C72">
              <w:rPr>
                <w:rFonts w:cstheme="minorHAnsi"/>
              </w:rPr>
              <w:t>apă</w:t>
            </w:r>
            <w:proofErr w:type="spellEnd"/>
            <w:r w:rsidRPr="001F5C72">
              <w:rPr>
                <w:rFonts w:cstheme="minorHAnsi"/>
              </w:rPr>
              <w:t xml:space="preserve"> </w:t>
            </w:r>
            <w:proofErr w:type="spellStart"/>
            <w:r w:rsidRPr="001F5C72">
              <w:rPr>
                <w:rFonts w:cstheme="minorHAnsi"/>
              </w:rPr>
              <w:t>în</w:t>
            </w:r>
            <w:proofErr w:type="spellEnd"/>
            <w:r w:rsidRPr="001F5C72">
              <w:rPr>
                <w:rFonts w:cstheme="minorHAnsi"/>
              </w:rPr>
              <w:t xml:space="preserve"> </w:t>
            </w:r>
            <w:proofErr w:type="spellStart"/>
            <w:r w:rsidRPr="001F5C72">
              <w:rPr>
                <w:rFonts w:cstheme="minorHAnsi"/>
              </w:rPr>
              <w:t>zonele</w:t>
            </w:r>
            <w:proofErr w:type="spellEnd"/>
            <w:r w:rsidRPr="001F5C72">
              <w:rPr>
                <w:rFonts w:cstheme="minorHAnsi"/>
              </w:rPr>
              <w:t xml:space="preserve"> </w:t>
            </w:r>
            <w:proofErr w:type="spellStart"/>
            <w:r w:rsidRPr="001F5C72">
              <w:rPr>
                <w:rFonts w:cstheme="minorHAnsi"/>
              </w:rPr>
              <w:t>verzi</w:t>
            </w:r>
            <w:proofErr w:type="spellEnd"/>
            <w:r w:rsidRPr="001F5C72">
              <w:rPr>
                <w:rFonts w:cstheme="minorHAnsi"/>
              </w:rPr>
              <w:t xml:space="preserve">, </w:t>
            </w:r>
            <w:proofErr w:type="spellStart"/>
            <w:r w:rsidRPr="001F5C72">
              <w:rPr>
                <w:rFonts w:cstheme="minorHAnsi"/>
              </w:rPr>
              <w:t>astfel</w:t>
            </w:r>
            <w:proofErr w:type="spellEnd"/>
            <w:r w:rsidRPr="001F5C72">
              <w:rPr>
                <w:rFonts w:cstheme="minorHAnsi"/>
              </w:rPr>
              <w:t xml:space="preserve"> </w:t>
            </w:r>
            <w:proofErr w:type="spellStart"/>
            <w:r w:rsidRPr="001F5C72">
              <w:rPr>
                <w:rFonts w:cstheme="minorHAnsi"/>
              </w:rPr>
              <w:t>încât</w:t>
            </w:r>
            <w:proofErr w:type="spellEnd"/>
            <w:r w:rsidRPr="001F5C72">
              <w:rPr>
                <w:rFonts w:cstheme="minorHAnsi"/>
              </w:rPr>
              <w:t xml:space="preserve"> </w:t>
            </w:r>
            <w:proofErr w:type="spellStart"/>
            <w:r w:rsidRPr="001F5C72">
              <w:rPr>
                <w:rFonts w:cstheme="minorHAnsi"/>
              </w:rPr>
              <w:t>să</w:t>
            </w:r>
            <w:proofErr w:type="spellEnd"/>
            <w:r w:rsidRPr="001F5C72">
              <w:rPr>
                <w:rFonts w:cstheme="minorHAnsi"/>
              </w:rPr>
              <w:t xml:space="preserve"> fie </w:t>
            </w:r>
            <w:proofErr w:type="spellStart"/>
            <w:r w:rsidRPr="001F5C72">
              <w:rPr>
                <w:rFonts w:cstheme="minorHAnsi"/>
              </w:rPr>
              <w:t>utilizată</w:t>
            </w:r>
            <w:proofErr w:type="spellEnd"/>
            <w:r w:rsidRPr="001F5C72">
              <w:rPr>
                <w:rFonts w:cstheme="minorHAnsi"/>
              </w:rPr>
              <w:t xml:space="preserve"> </w:t>
            </w:r>
            <w:proofErr w:type="spellStart"/>
            <w:r w:rsidRPr="001F5C72">
              <w:rPr>
                <w:rFonts w:cstheme="minorHAnsi"/>
              </w:rPr>
              <w:t>doar</w:t>
            </w:r>
            <w:proofErr w:type="spellEnd"/>
            <w:r w:rsidRPr="001F5C72">
              <w:rPr>
                <w:rFonts w:cstheme="minorHAnsi"/>
              </w:rPr>
              <w:t xml:space="preserve"> </w:t>
            </w:r>
            <w:proofErr w:type="spellStart"/>
            <w:r w:rsidRPr="001F5C72">
              <w:rPr>
                <w:rFonts w:cstheme="minorHAnsi"/>
              </w:rPr>
              <w:t>cantitatea</w:t>
            </w:r>
            <w:proofErr w:type="spellEnd"/>
            <w:r w:rsidRPr="001F5C72">
              <w:rPr>
                <w:rFonts w:cstheme="minorHAnsi"/>
              </w:rPr>
              <w:t xml:space="preserve"> </w:t>
            </w:r>
            <w:proofErr w:type="spellStart"/>
            <w:r w:rsidRPr="001F5C72">
              <w:rPr>
                <w:rFonts w:cstheme="minorHAnsi"/>
              </w:rPr>
              <w:t>necesară</w:t>
            </w:r>
            <w:proofErr w:type="spellEnd"/>
            <w:r w:rsidRPr="001F5C72">
              <w:rPr>
                <w:rFonts w:cstheme="minorHAnsi"/>
              </w:rPr>
              <w:t xml:space="preserve"> de </w:t>
            </w:r>
            <w:proofErr w:type="spellStart"/>
            <w:r w:rsidRPr="001F5C72">
              <w:rPr>
                <w:rFonts w:cstheme="minorHAnsi"/>
              </w:rPr>
              <w:t>apă</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a </w:t>
            </w:r>
            <w:proofErr w:type="spellStart"/>
            <w:r w:rsidRPr="001F5C72">
              <w:rPr>
                <w:rFonts w:cstheme="minorHAnsi"/>
              </w:rPr>
              <w:t>menține</w:t>
            </w:r>
            <w:proofErr w:type="spellEnd"/>
            <w:r w:rsidRPr="001F5C72">
              <w:rPr>
                <w:rFonts w:cstheme="minorHAnsi"/>
              </w:rPr>
              <w:t xml:space="preserve"> </w:t>
            </w:r>
            <w:proofErr w:type="spellStart"/>
            <w:r w:rsidRPr="001F5C72">
              <w:rPr>
                <w:rFonts w:cstheme="minorHAnsi"/>
              </w:rPr>
              <w:t>sănătatea</w:t>
            </w:r>
            <w:proofErr w:type="spellEnd"/>
            <w:r w:rsidRPr="001F5C72">
              <w:rPr>
                <w:rFonts w:cstheme="minorHAnsi"/>
              </w:rPr>
              <w:t xml:space="preserve"> </w:t>
            </w:r>
            <w:proofErr w:type="spellStart"/>
            <w:r w:rsidRPr="001F5C72">
              <w:rPr>
                <w:rFonts w:cstheme="minorHAnsi"/>
              </w:rPr>
              <w:t>plantelor</w:t>
            </w:r>
            <w:proofErr w:type="spellEnd"/>
            <w:r w:rsidRPr="001F5C72">
              <w:rPr>
                <w:rFonts w:cstheme="minorHAnsi"/>
              </w:rPr>
              <w:t xml:space="preserve">. </w:t>
            </w:r>
            <w:proofErr w:type="spellStart"/>
            <w:r w:rsidRPr="001F5C72">
              <w:rPr>
                <w:rFonts w:cstheme="minorHAnsi"/>
              </w:rPr>
              <w:t>Acest</w:t>
            </w:r>
            <w:proofErr w:type="spellEnd"/>
            <w:r w:rsidRPr="001F5C72">
              <w:rPr>
                <w:rFonts w:cstheme="minorHAnsi"/>
              </w:rPr>
              <w:t xml:space="preserve"> </w:t>
            </w:r>
            <w:proofErr w:type="spellStart"/>
            <w:r w:rsidRPr="001F5C72">
              <w:rPr>
                <w:rFonts w:cstheme="minorHAnsi"/>
              </w:rPr>
              <w:t>lucru</w:t>
            </w:r>
            <w:proofErr w:type="spellEnd"/>
            <w:r w:rsidRPr="001F5C72">
              <w:rPr>
                <w:rFonts w:cstheme="minorHAnsi"/>
              </w:rPr>
              <w:t xml:space="preserve"> </w:t>
            </w:r>
            <w:proofErr w:type="spellStart"/>
            <w:r w:rsidRPr="001F5C72">
              <w:rPr>
                <w:rFonts w:cstheme="minorHAnsi"/>
              </w:rPr>
              <w:t>poate</w:t>
            </w:r>
            <w:proofErr w:type="spellEnd"/>
            <w:r w:rsidRPr="001F5C72">
              <w:rPr>
                <w:rFonts w:cstheme="minorHAnsi"/>
              </w:rPr>
              <w:t xml:space="preserve"> reduce, de </w:t>
            </w:r>
            <w:proofErr w:type="spellStart"/>
            <w:r w:rsidRPr="001F5C72">
              <w:rPr>
                <w:rFonts w:cstheme="minorHAnsi"/>
              </w:rPr>
              <w:t>asemenea</w:t>
            </w:r>
            <w:proofErr w:type="spellEnd"/>
            <w:r w:rsidRPr="001F5C72">
              <w:rPr>
                <w:rFonts w:cstheme="minorHAnsi"/>
              </w:rPr>
              <w:t xml:space="preserve">, </w:t>
            </w:r>
            <w:proofErr w:type="spellStart"/>
            <w:r w:rsidRPr="001F5C72">
              <w:rPr>
                <w:rFonts w:cstheme="minorHAnsi"/>
              </w:rPr>
              <w:t>costurile</w:t>
            </w:r>
            <w:proofErr w:type="spellEnd"/>
            <w:r w:rsidRPr="001F5C72">
              <w:rPr>
                <w:rFonts w:cstheme="minorHAnsi"/>
              </w:rPr>
              <w:t xml:space="preserve"> cu </w:t>
            </w:r>
            <w:proofErr w:type="spellStart"/>
            <w:r w:rsidRPr="001F5C72">
              <w:rPr>
                <w:rFonts w:cstheme="minorHAnsi"/>
              </w:rPr>
              <w:t>apa</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energie</w:t>
            </w:r>
            <w:proofErr w:type="spellEnd"/>
            <w:r w:rsidRPr="001F5C72">
              <w:rPr>
                <w:rFonts w:cstheme="minorHAnsi"/>
              </w:rPr>
              <w:t xml:space="preserve"> </w:t>
            </w:r>
            <w:proofErr w:type="spellStart"/>
            <w:r w:rsidRPr="001F5C72">
              <w:rPr>
                <w:rFonts w:cstheme="minorHAnsi"/>
              </w:rPr>
              <w:t>necesare</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w:t>
            </w:r>
            <w:proofErr w:type="spellStart"/>
            <w:r w:rsidRPr="001F5C72">
              <w:rPr>
                <w:rFonts w:cstheme="minorHAnsi"/>
              </w:rPr>
              <w:t>pomparea</w:t>
            </w:r>
            <w:proofErr w:type="spellEnd"/>
            <w:r w:rsidRPr="001F5C72">
              <w:rPr>
                <w:rFonts w:cstheme="minorHAnsi"/>
              </w:rPr>
              <w:t xml:space="preserve"> </w:t>
            </w:r>
            <w:proofErr w:type="spellStart"/>
            <w:r w:rsidRPr="001F5C72">
              <w:rPr>
                <w:rFonts w:cstheme="minorHAnsi"/>
              </w:rPr>
              <w:t>acesteia</w:t>
            </w:r>
            <w:proofErr w:type="spellEnd"/>
          </w:p>
        </w:tc>
      </w:tr>
      <w:tr w:rsidR="00733A81" w:rsidRPr="001F5C72" w14:paraId="7951BA30" w14:textId="77777777" w:rsidTr="005B06BF">
        <w:tc>
          <w:tcPr>
            <w:tcW w:w="3114" w:type="dxa"/>
          </w:tcPr>
          <w:p w14:paraId="7D3904FB" w14:textId="13A297C2" w:rsidR="00733A81" w:rsidRPr="001F5C72" w:rsidRDefault="00733A81" w:rsidP="005B06BF">
            <w:pPr>
              <w:rPr>
                <w:rFonts w:cstheme="minorHAnsi"/>
              </w:rPr>
            </w:pPr>
            <w:proofErr w:type="spellStart"/>
            <w:r w:rsidRPr="001F5C72">
              <w:rPr>
                <w:rFonts w:cstheme="minorHAnsi"/>
              </w:rPr>
              <w:t>Tranziția</w:t>
            </w:r>
            <w:proofErr w:type="spellEnd"/>
            <w:r w:rsidRPr="001F5C72">
              <w:rPr>
                <w:rFonts w:cstheme="minorHAnsi"/>
              </w:rPr>
              <w:t xml:space="preserve"> </w:t>
            </w:r>
            <w:proofErr w:type="spellStart"/>
            <w:r w:rsidRPr="001F5C72">
              <w:rPr>
                <w:rFonts w:cstheme="minorHAnsi"/>
              </w:rPr>
              <w:t>către</w:t>
            </w:r>
            <w:proofErr w:type="spellEnd"/>
            <w:r w:rsidRPr="001F5C72">
              <w:rPr>
                <w:rFonts w:cstheme="minorHAnsi"/>
              </w:rPr>
              <w:t xml:space="preserve"> o </w:t>
            </w:r>
            <w:proofErr w:type="spellStart"/>
            <w:r w:rsidRPr="001F5C72">
              <w:rPr>
                <w:rFonts w:cstheme="minorHAnsi"/>
              </w:rPr>
              <w:t>economie</w:t>
            </w:r>
            <w:proofErr w:type="spellEnd"/>
            <w:r w:rsidRPr="001F5C72">
              <w:rPr>
                <w:rFonts w:cstheme="minorHAnsi"/>
              </w:rPr>
              <w:t xml:space="preserve"> </w:t>
            </w:r>
            <w:proofErr w:type="spellStart"/>
            <w:r w:rsidRPr="001F5C72">
              <w:rPr>
                <w:rFonts w:cstheme="minorHAnsi"/>
              </w:rPr>
              <w:t>circulară</w:t>
            </w:r>
            <w:proofErr w:type="spellEnd"/>
            <w:r w:rsidRPr="001F5C72">
              <w:rPr>
                <w:rFonts w:cstheme="minorHAnsi"/>
              </w:rPr>
              <w:t xml:space="preserve">, </w:t>
            </w:r>
            <w:proofErr w:type="spellStart"/>
            <w:r w:rsidRPr="001F5C72">
              <w:rPr>
                <w:rFonts w:cstheme="minorHAnsi"/>
              </w:rPr>
              <w:t>inclusiv</w:t>
            </w:r>
            <w:proofErr w:type="spellEnd"/>
            <w:r w:rsidRPr="001F5C72">
              <w:rPr>
                <w:rFonts w:cstheme="minorHAnsi"/>
              </w:rPr>
              <w:t xml:space="preserve"> </w:t>
            </w:r>
            <w:proofErr w:type="spellStart"/>
            <w:r w:rsidRPr="001F5C72">
              <w:rPr>
                <w:rFonts w:cstheme="minorHAnsi"/>
              </w:rPr>
              <w:t>prevenirea</w:t>
            </w:r>
            <w:proofErr w:type="spellEnd"/>
            <w:r w:rsidRPr="001F5C72">
              <w:rPr>
                <w:rFonts w:cstheme="minorHAnsi"/>
              </w:rPr>
              <w:t xml:space="preserve"> </w:t>
            </w:r>
            <w:proofErr w:type="spellStart"/>
            <w:r w:rsidRPr="001F5C72">
              <w:rPr>
                <w:rFonts w:cstheme="minorHAnsi"/>
              </w:rPr>
              <w:t>generării</w:t>
            </w:r>
            <w:proofErr w:type="spellEnd"/>
            <w:r w:rsidRPr="001F5C72">
              <w:rPr>
                <w:rFonts w:cstheme="minorHAnsi"/>
              </w:rPr>
              <w:t xml:space="preserve"> de </w:t>
            </w:r>
            <w:proofErr w:type="spellStart"/>
            <w:r w:rsidRPr="001F5C72">
              <w:rPr>
                <w:rFonts w:cstheme="minorHAnsi"/>
              </w:rPr>
              <w:t>deșeuri</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reciclarea</w:t>
            </w:r>
            <w:proofErr w:type="spellEnd"/>
            <w:r w:rsidRPr="001F5C72">
              <w:rPr>
                <w:rFonts w:cstheme="minorHAnsi"/>
              </w:rPr>
              <w:t xml:space="preserve"> </w:t>
            </w:r>
            <w:proofErr w:type="spellStart"/>
            <w:r w:rsidRPr="001F5C72">
              <w:rPr>
                <w:rFonts w:cstheme="minorHAnsi"/>
              </w:rPr>
              <w:t>acestora</w:t>
            </w:r>
            <w:proofErr w:type="spellEnd"/>
          </w:p>
        </w:tc>
        <w:tc>
          <w:tcPr>
            <w:tcW w:w="5902" w:type="dxa"/>
          </w:tcPr>
          <w:p w14:paraId="0F810F84" w14:textId="77777777" w:rsidR="00733A81" w:rsidRPr="001F5C72" w:rsidRDefault="00733A81" w:rsidP="005B06BF">
            <w:pPr>
              <w:rPr>
                <w:rFonts w:cstheme="minorHAnsi"/>
              </w:rPr>
            </w:pPr>
            <w:proofErr w:type="spellStart"/>
            <w:r w:rsidRPr="001F5C72">
              <w:rPr>
                <w:rFonts w:cstheme="minorHAnsi"/>
              </w:rPr>
              <w:t>Asigurarea</w:t>
            </w:r>
            <w:proofErr w:type="spellEnd"/>
            <w:r w:rsidRPr="001F5C72">
              <w:rPr>
                <w:rFonts w:cstheme="minorHAnsi"/>
              </w:rPr>
              <w:t xml:space="preserve"> </w:t>
            </w:r>
            <w:proofErr w:type="spellStart"/>
            <w:r w:rsidRPr="001F5C72">
              <w:rPr>
                <w:rFonts w:cstheme="minorHAnsi"/>
              </w:rPr>
              <w:t>unei</w:t>
            </w:r>
            <w:proofErr w:type="spellEnd"/>
            <w:r w:rsidRPr="001F5C72">
              <w:rPr>
                <w:rFonts w:cstheme="minorHAnsi"/>
              </w:rPr>
              <w:t xml:space="preserve"> </w:t>
            </w:r>
            <w:proofErr w:type="spellStart"/>
            <w:r w:rsidRPr="001F5C72">
              <w:rPr>
                <w:rFonts w:cstheme="minorHAnsi"/>
              </w:rPr>
              <w:t>bune</w:t>
            </w:r>
            <w:proofErr w:type="spellEnd"/>
            <w:r w:rsidRPr="001F5C72">
              <w:rPr>
                <w:rFonts w:cstheme="minorHAnsi"/>
              </w:rPr>
              <w:t xml:space="preserve"> </w:t>
            </w:r>
            <w:proofErr w:type="spellStart"/>
            <w:r w:rsidRPr="001F5C72">
              <w:rPr>
                <w:rFonts w:cstheme="minorHAnsi"/>
              </w:rPr>
              <w:t>gestionări</w:t>
            </w:r>
            <w:proofErr w:type="spellEnd"/>
            <w:r w:rsidRPr="001F5C72">
              <w:rPr>
                <w:rFonts w:cstheme="minorHAnsi"/>
              </w:rPr>
              <w:t xml:space="preserve"> a </w:t>
            </w:r>
            <w:proofErr w:type="spellStart"/>
            <w:r w:rsidRPr="001F5C72">
              <w:rPr>
                <w:rFonts w:cstheme="minorHAnsi"/>
              </w:rPr>
              <w:t>deșeurilor</w:t>
            </w:r>
            <w:proofErr w:type="spellEnd"/>
            <w:r w:rsidRPr="001F5C72">
              <w:rPr>
                <w:rFonts w:cstheme="minorHAnsi"/>
              </w:rPr>
              <w:t xml:space="preserve"> generate de </w:t>
            </w:r>
            <w:proofErr w:type="spellStart"/>
            <w:r w:rsidRPr="001F5C72">
              <w:rPr>
                <w:rFonts w:cstheme="minorHAnsi"/>
              </w:rPr>
              <w:t>proiect</w:t>
            </w:r>
            <w:proofErr w:type="spellEnd"/>
            <w:r w:rsidRPr="001F5C72">
              <w:rPr>
                <w:rFonts w:cstheme="minorHAnsi"/>
              </w:rPr>
              <w:t xml:space="preserve">, </w:t>
            </w:r>
            <w:proofErr w:type="spellStart"/>
            <w:r w:rsidRPr="001F5C72">
              <w:rPr>
                <w:rFonts w:cstheme="minorHAnsi"/>
              </w:rPr>
              <w:t>prin</w:t>
            </w:r>
            <w:proofErr w:type="spellEnd"/>
            <w:r w:rsidRPr="001F5C72">
              <w:rPr>
                <w:rFonts w:cstheme="minorHAnsi"/>
              </w:rPr>
              <w:t xml:space="preserve"> </w:t>
            </w:r>
            <w:proofErr w:type="spellStart"/>
            <w:r w:rsidRPr="001F5C72">
              <w:rPr>
                <w:rFonts w:cstheme="minorHAnsi"/>
              </w:rPr>
              <w:t>reciclarea</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compostarea</w:t>
            </w:r>
            <w:proofErr w:type="spellEnd"/>
            <w:r w:rsidRPr="001F5C72">
              <w:rPr>
                <w:rFonts w:cstheme="minorHAnsi"/>
              </w:rPr>
              <w:t xml:space="preserve"> </w:t>
            </w:r>
            <w:proofErr w:type="spellStart"/>
            <w:r w:rsidRPr="001F5C72">
              <w:rPr>
                <w:rFonts w:cstheme="minorHAnsi"/>
              </w:rPr>
              <w:t>acestora</w:t>
            </w:r>
            <w:proofErr w:type="spellEnd"/>
            <w:r w:rsidRPr="001F5C72">
              <w:rPr>
                <w:rFonts w:cstheme="minorHAnsi"/>
              </w:rPr>
              <w:t>.</w:t>
            </w:r>
          </w:p>
          <w:p w14:paraId="653CF805" w14:textId="77777777" w:rsidR="00733A81" w:rsidRPr="001F5C72" w:rsidRDefault="00733A81" w:rsidP="005B06BF">
            <w:pPr>
              <w:rPr>
                <w:rFonts w:cstheme="minorHAnsi"/>
              </w:rPr>
            </w:pPr>
            <w:proofErr w:type="spellStart"/>
            <w:r w:rsidRPr="001F5C72">
              <w:rPr>
                <w:rFonts w:cstheme="minorHAnsi"/>
              </w:rPr>
              <w:t>Implementarea</w:t>
            </w:r>
            <w:proofErr w:type="spellEnd"/>
            <w:r w:rsidRPr="001F5C72">
              <w:rPr>
                <w:rFonts w:cstheme="minorHAnsi"/>
              </w:rPr>
              <w:t xml:space="preserve"> </w:t>
            </w:r>
            <w:proofErr w:type="spellStart"/>
            <w:r w:rsidRPr="001F5C72">
              <w:rPr>
                <w:rFonts w:cstheme="minorHAnsi"/>
              </w:rPr>
              <w:t>unor</w:t>
            </w:r>
            <w:proofErr w:type="spellEnd"/>
            <w:r w:rsidRPr="001F5C72">
              <w:rPr>
                <w:rFonts w:cstheme="minorHAnsi"/>
              </w:rPr>
              <w:t xml:space="preserve"> </w:t>
            </w:r>
            <w:proofErr w:type="spellStart"/>
            <w:r w:rsidRPr="001F5C72">
              <w:rPr>
                <w:rFonts w:cstheme="minorHAnsi"/>
              </w:rPr>
              <w:t>sisteme</w:t>
            </w:r>
            <w:proofErr w:type="spellEnd"/>
            <w:r w:rsidRPr="001F5C72">
              <w:rPr>
                <w:rFonts w:cstheme="minorHAnsi"/>
              </w:rPr>
              <w:t xml:space="preserve"> </w:t>
            </w:r>
            <w:proofErr w:type="spellStart"/>
            <w:r w:rsidRPr="001F5C72">
              <w:rPr>
                <w:rFonts w:cstheme="minorHAnsi"/>
              </w:rPr>
              <w:t>eficiente</w:t>
            </w:r>
            <w:proofErr w:type="spellEnd"/>
            <w:r w:rsidRPr="001F5C72">
              <w:rPr>
                <w:rFonts w:cstheme="minorHAnsi"/>
              </w:rPr>
              <w:t xml:space="preserve"> de </w:t>
            </w:r>
            <w:proofErr w:type="spellStart"/>
            <w:r w:rsidRPr="001F5C72">
              <w:rPr>
                <w:rFonts w:cstheme="minorHAnsi"/>
              </w:rPr>
              <w:t>colectare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gestionare</w:t>
            </w:r>
            <w:proofErr w:type="spellEnd"/>
            <w:r w:rsidRPr="001F5C72">
              <w:rPr>
                <w:rFonts w:cstheme="minorHAnsi"/>
              </w:rPr>
              <w:t xml:space="preserve"> a </w:t>
            </w:r>
            <w:proofErr w:type="spellStart"/>
            <w:r w:rsidRPr="001F5C72">
              <w:rPr>
                <w:rFonts w:cstheme="minorHAnsi"/>
              </w:rPr>
              <w:t>deșeurilor</w:t>
            </w:r>
            <w:proofErr w:type="spellEnd"/>
            <w:r w:rsidRPr="001F5C72">
              <w:rPr>
                <w:rFonts w:cstheme="minorHAnsi"/>
              </w:rPr>
              <w:t xml:space="preserve">, cu </w:t>
            </w:r>
            <w:proofErr w:type="spellStart"/>
            <w:r w:rsidRPr="001F5C72">
              <w:rPr>
                <w:rFonts w:cstheme="minorHAnsi"/>
              </w:rPr>
              <w:t>reciclarea</w:t>
            </w:r>
            <w:proofErr w:type="spellEnd"/>
            <w:r w:rsidRPr="001F5C72">
              <w:rPr>
                <w:rFonts w:cstheme="minorHAnsi"/>
              </w:rPr>
              <w:t xml:space="preserve"> </w:t>
            </w:r>
            <w:proofErr w:type="spellStart"/>
            <w:r w:rsidRPr="001F5C72">
              <w:rPr>
                <w:rFonts w:cstheme="minorHAnsi"/>
              </w:rPr>
              <w:t>cât</w:t>
            </w:r>
            <w:proofErr w:type="spellEnd"/>
            <w:r w:rsidRPr="001F5C72">
              <w:rPr>
                <w:rFonts w:cstheme="minorHAnsi"/>
              </w:rPr>
              <w:t xml:space="preserve"> </w:t>
            </w:r>
            <w:proofErr w:type="spellStart"/>
            <w:r w:rsidRPr="001F5C72">
              <w:rPr>
                <w:rFonts w:cstheme="minorHAnsi"/>
              </w:rPr>
              <w:t>mai</w:t>
            </w:r>
            <w:proofErr w:type="spellEnd"/>
            <w:r w:rsidRPr="001F5C72">
              <w:rPr>
                <w:rFonts w:cstheme="minorHAnsi"/>
              </w:rPr>
              <w:t xml:space="preserve"> </w:t>
            </w:r>
            <w:proofErr w:type="spellStart"/>
            <w:r w:rsidRPr="001F5C72">
              <w:rPr>
                <w:rFonts w:cstheme="minorHAnsi"/>
              </w:rPr>
              <w:t>multor</w:t>
            </w:r>
            <w:proofErr w:type="spellEnd"/>
            <w:r w:rsidRPr="001F5C72">
              <w:rPr>
                <w:rFonts w:cstheme="minorHAnsi"/>
              </w:rPr>
              <w:t xml:space="preserve"> </w:t>
            </w:r>
            <w:proofErr w:type="spellStart"/>
            <w:r w:rsidRPr="001F5C72">
              <w:rPr>
                <w:rFonts w:cstheme="minorHAnsi"/>
              </w:rPr>
              <w:t>materiale</w:t>
            </w:r>
            <w:proofErr w:type="spellEnd"/>
            <w:r w:rsidRPr="001F5C72">
              <w:rPr>
                <w:rFonts w:cstheme="minorHAnsi"/>
              </w:rPr>
              <w:t xml:space="preserve"> </w:t>
            </w:r>
            <w:proofErr w:type="spellStart"/>
            <w:r w:rsidRPr="001F5C72">
              <w:rPr>
                <w:rFonts w:cstheme="minorHAnsi"/>
              </w:rPr>
              <w:t>posibile</w:t>
            </w:r>
            <w:proofErr w:type="spellEnd"/>
            <w:r w:rsidRPr="001F5C72">
              <w:rPr>
                <w:rFonts w:cstheme="minorHAnsi"/>
              </w:rPr>
              <w:t>.</w:t>
            </w:r>
          </w:p>
          <w:p w14:paraId="7BF9E93E" w14:textId="421CDD64" w:rsidR="00733A81" w:rsidRPr="001F5C72" w:rsidRDefault="00CC33DD" w:rsidP="005B06BF">
            <w:pPr>
              <w:jc w:val="both"/>
              <w:rPr>
                <w:rFonts w:cstheme="minorHAnsi"/>
                <w:lang w:val="en-IE"/>
              </w:rPr>
            </w:pPr>
            <w:r w:rsidRPr="001F5C72">
              <w:rPr>
                <w:rFonts w:cstheme="minorHAnsi"/>
              </w:rPr>
              <w:t xml:space="preserve">In </w:t>
            </w:r>
            <w:proofErr w:type="spellStart"/>
            <w:r w:rsidRPr="001F5C72">
              <w:rPr>
                <w:rFonts w:cstheme="minorHAnsi"/>
              </w:rPr>
              <w:t>faza</w:t>
            </w:r>
            <w:proofErr w:type="spellEnd"/>
            <w:r w:rsidRPr="001F5C72">
              <w:rPr>
                <w:rFonts w:cstheme="minorHAnsi"/>
              </w:rPr>
              <w:t xml:space="preserve"> de </w:t>
            </w:r>
            <w:proofErr w:type="spellStart"/>
            <w:r w:rsidRPr="001F5C72">
              <w:rPr>
                <w:rFonts w:cstheme="minorHAnsi"/>
              </w:rPr>
              <w:t>e</w:t>
            </w:r>
            <w:r w:rsidR="00733A81" w:rsidRPr="001F5C72">
              <w:rPr>
                <w:rFonts w:cstheme="minorHAnsi"/>
              </w:rPr>
              <w:t>xecuție</w:t>
            </w:r>
            <w:proofErr w:type="spellEnd"/>
            <w:r w:rsidRPr="001F5C72">
              <w:rPr>
                <w:rFonts w:cstheme="minorHAnsi"/>
              </w:rPr>
              <w:t xml:space="preserve"> </w:t>
            </w:r>
            <w:proofErr w:type="spellStart"/>
            <w:r w:rsidRPr="001F5C72">
              <w:rPr>
                <w:rFonts w:cstheme="minorHAnsi"/>
              </w:rPr>
              <w:t>e</w:t>
            </w:r>
            <w:r w:rsidR="00733A81" w:rsidRPr="001F5C72">
              <w:rPr>
                <w:rFonts w:cstheme="minorHAnsi"/>
              </w:rPr>
              <w:t>xecutantul</w:t>
            </w:r>
            <w:proofErr w:type="spellEnd"/>
            <w:r w:rsidR="00733A81" w:rsidRPr="001F5C72">
              <w:rPr>
                <w:rFonts w:cstheme="minorHAnsi"/>
              </w:rPr>
              <w:t xml:space="preserve"> </w:t>
            </w:r>
            <w:proofErr w:type="spellStart"/>
            <w:r w:rsidR="00733A81" w:rsidRPr="001F5C72">
              <w:rPr>
                <w:rFonts w:cstheme="minorHAnsi"/>
              </w:rPr>
              <w:t>lucrării</w:t>
            </w:r>
            <w:proofErr w:type="spellEnd"/>
            <w:r w:rsidR="00733A81" w:rsidRPr="001F5C72">
              <w:rPr>
                <w:rFonts w:cstheme="minorHAnsi"/>
              </w:rPr>
              <w:t xml:space="preserve"> </w:t>
            </w:r>
            <w:proofErr w:type="spellStart"/>
            <w:r w:rsidR="00733A81" w:rsidRPr="001F5C72">
              <w:rPr>
                <w:rFonts w:cstheme="minorHAnsi"/>
              </w:rPr>
              <w:t>va</w:t>
            </w:r>
            <w:proofErr w:type="spellEnd"/>
            <w:r w:rsidR="00733A81" w:rsidRPr="001F5C72">
              <w:rPr>
                <w:rFonts w:cstheme="minorHAnsi"/>
              </w:rPr>
              <w:t xml:space="preserve"> </w:t>
            </w:r>
            <w:proofErr w:type="spellStart"/>
            <w:r w:rsidR="00733A81" w:rsidRPr="001F5C72">
              <w:rPr>
                <w:rFonts w:cstheme="minorHAnsi"/>
                <w:lang w:val="en-IE"/>
              </w:rPr>
              <w:t>încheia</w:t>
            </w:r>
            <w:proofErr w:type="spellEnd"/>
            <w:r w:rsidR="00733A81" w:rsidRPr="001F5C72">
              <w:rPr>
                <w:rFonts w:cstheme="minorHAnsi"/>
                <w:lang w:val="en-IE"/>
              </w:rPr>
              <w:t xml:space="preserve"> </w:t>
            </w:r>
            <w:proofErr w:type="spellStart"/>
            <w:r w:rsidR="00733A81" w:rsidRPr="001F5C72">
              <w:rPr>
                <w:rFonts w:cstheme="minorHAnsi"/>
                <w:lang w:val="en-IE"/>
              </w:rPr>
              <w:t>contracte</w:t>
            </w:r>
            <w:proofErr w:type="spellEnd"/>
            <w:r w:rsidR="00733A81" w:rsidRPr="001F5C72">
              <w:rPr>
                <w:rFonts w:cstheme="minorHAnsi"/>
                <w:lang w:val="en-IE"/>
              </w:rPr>
              <w:t xml:space="preserve"> cu </w:t>
            </w:r>
            <w:proofErr w:type="spellStart"/>
            <w:r w:rsidR="00733A81" w:rsidRPr="001F5C72">
              <w:rPr>
                <w:rFonts w:cstheme="minorHAnsi"/>
                <w:lang w:val="en-IE"/>
              </w:rPr>
              <w:t>societăţi</w:t>
            </w:r>
            <w:proofErr w:type="spellEnd"/>
            <w:r w:rsidR="00733A81" w:rsidRPr="001F5C72">
              <w:rPr>
                <w:rFonts w:cstheme="minorHAnsi"/>
                <w:lang w:val="en-IE"/>
              </w:rPr>
              <w:t xml:space="preserve"> </w:t>
            </w:r>
            <w:proofErr w:type="spellStart"/>
            <w:r w:rsidR="00733A81" w:rsidRPr="001F5C72">
              <w:rPr>
                <w:rFonts w:cstheme="minorHAnsi"/>
                <w:lang w:val="en-IE"/>
              </w:rPr>
              <w:t>autorizate</w:t>
            </w:r>
            <w:proofErr w:type="spellEnd"/>
            <w:r w:rsidR="00733A81" w:rsidRPr="001F5C72">
              <w:rPr>
                <w:rFonts w:cstheme="minorHAnsi"/>
                <w:lang w:val="en-IE"/>
              </w:rPr>
              <w:t xml:space="preserve"> </w:t>
            </w:r>
            <w:proofErr w:type="spellStart"/>
            <w:r w:rsidR="00733A81" w:rsidRPr="001F5C72">
              <w:rPr>
                <w:rFonts w:cstheme="minorHAnsi"/>
                <w:lang w:val="en-IE"/>
              </w:rPr>
              <w:t>ce</w:t>
            </w:r>
            <w:proofErr w:type="spellEnd"/>
            <w:r w:rsidR="00733A81" w:rsidRPr="001F5C72">
              <w:rPr>
                <w:rFonts w:cstheme="minorHAnsi"/>
                <w:lang w:val="en-IE"/>
              </w:rPr>
              <w:t xml:space="preserve"> </w:t>
            </w:r>
            <w:proofErr w:type="spellStart"/>
            <w:r w:rsidR="00733A81" w:rsidRPr="001F5C72">
              <w:rPr>
                <w:rFonts w:cstheme="minorHAnsi"/>
                <w:lang w:val="en-IE"/>
              </w:rPr>
              <w:t>vor</w:t>
            </w:r>
            <w:proofErr w:type="spellEnd"/>
            <w:r w:rsidR="00733A81" w:rsidRPr="001F5C72">
              <w:rPr>
                <w:rFonts w:cstheme="minorHAnsi"/>
                <w:lang w:val="en-IE"/>
              </w:rPr>
              <w:t xml:space="preserve"> </w:t>
            </w:r>
            <w:proofErr w:type="spellStart"/>
            <w:r w:rsidR="00733A81" w:rsidRPr="001F5C72">
              <w:rPr>
                <w:rFonts w:cstheme="minorHAnsi"/>
                <w:lang w:val="en-IE"/>
              </w:rPr>
              <w:t>asigura</w:t>
            </w:r>
            <w:proofErr w:type="spellEnd"/>
            <w:r w:rsidR="00733A81" w:rsidRPr="001F5C72">
              <w:rPr>
                <w:rFonts w:cstheme="minorHAnsi"/>
                <w:lang w:val="en-IE"/>
              </w:rPr>
              <w:t xml:space="preserve"> </w:t>
            </w:r>
            <w:proofErr w:type="spellStart"/>
            <w:r w:rsidR="00733A81" w:rsidRPr="001F5C72">
              <w:rPr>
                <w:rFonts w:cstheme="minorHAnsi"/>
                <w:lang w:val="en-IE"/>
              </w:rPr>
              <w:t>eliminarea</w:t>
            </w:r>
            <w:proofErr w:type="spellEnd"/>
            <w:r w:rsidR="00733A81" w:rsidRPr="001F5C72">
              <w:rPr>
                <w:rFonts w:cstheme="minorHAnsi"/>
                <w:lang w:val="en-IE"/>
              </w:rPr>
              <w:t>/</w:t>
            </w:r>
            <w:proofErr w:type="spellStart"/>
            <w:r w:rsidR="00733A81" w:rsidRPr="001F5C72">
              <w:rPr>
                <w:rFonts w:cstheme="minorHAnsi"/>
                <w:lang w:val="en-IE"/>
              </w:rPr>
              <w:t>valorificarea</w:t>
            </w:r>
            <w:proofErr w:type="spellEnd"/>
            <w:r w:rsidR="00733A81" w:rsidRPr="001F5C72">
              <w:rPr>
                <w:rFonts w:cstheme="minorHAnsi"/>
                <w:lang w:val="en-IE"/>
              </w:rPr>
              <w:t xml:space="preserve"> </w:t>
            </w:r>
            <w:proofErr w:type="spellStart"/>
            <w:r w:rsidR="00733A81" w:rsidRPr="001F5C72">
              <w:rPr>
                <w:rFonts w:cstheme="minorHAnsi"/>
                <w:lang w:val="en-IE"/>
              </w:rPr>
              <w:t>tuturor</w:t>
            </w:r>
            <w:proofErr w:type="spellEnd"/>
            <w:r w:rsidR="00733A81" w:rsidRPr="001F5C72">
              <w:rPr>
                <w:rFonts w:cstheme="minorHAnsi"/>
                <w:lang w:val="en-IE"/>
              </w:rPr>
              <w:t xml:space="preserve"> </w:t>
            </w:r>
            <w:proofErr w:type="spellStart"/>
            <w:r w:rsidR="00733A81" w:rsidRPr="001F5C72">
              <w:rPr>
                <w:rFonts w:cstheme="minorHAnsi"/>
                <w:lang w:val="en-IE"/>
              </w:rPr>
              <w:t>tipurilor</w:t>
            </w:r>
            <w:proofErr w:type="spellEnd"/>
            <w:r w:rsidR="00733A81" w:rsidRPr="001F5C72">
              <w:rPr>
                <w:rFonts w:cstheme="minorHAnsi"/>
                <w:lang w:val="en-IE"/>
              </w:rPr>
              <w:t xml:space="preserve"> de </w:t>
            </w:r>
            <w:proofErr w:type="spellStart"/>
            <w:r w:rsidR="00733A81" w:rsidRPr="001F5C72">
              <w:rPr>
                <w:rFonts w:cstheme="minorHAnsi"/>
                <w:lang w:val="en-IE"/>
              </w:rPr>
              <w:t>deşeuri</w:t>
            </w:r>
            <w:proofErr w:type="spellEnd"/>
            <w:r w:rsidR="00733A81" w:rsidRPr="001F5C72">
              <w:rPr>
                <w:rFonts w:cstheme="minorHAnsi"/>
                <w:lang w:val="en-IE"/>
              </w:rPr>
              <w:t xml:space="preserve"> generate</w:t>
            </w:r>
            <w:r w:rsidR="00733A81" w:rsidRPr="001F5C72">
              <w:rPr>
                <w:rFonts w:cstheme="minorHAnsi"/>
              </w:rPr>
              <w:t xml:space="preserve">.  </w:t>
            </w:r>
            <w:proofErr w:type="spellStart"/>
            <w:r w:rsidR="00733A81" w:rsidRPr="001F5C72">
              <w:rPr>
                <w:rFonts w:cstheme="minorHAnsi"/>
                <w:lang w:val="en-IE"/>
              </w:rPr>
              <w:t>Toate</w:t>
            </w:r>
            <w:proofErr w:type="spellEnd"/>
            <w:r w:rsidR="00733A81" w:rsidRPr="001F5C72">
              <w:rPr>
                <w:rFonts w:cstheme="minorHAnsi"/>
                <w:lang w:val="en-IE"/>
              </w:rPr>
              <w:t xml:space="preserve"> </w:t>
            </w:r>
            <w:proofErr w:type="spellStart"/>
            <w:r w:rsidR="00733A81" w:rsidRPr="001F5C72">
              <w:rPr>
                <w:rFonts w:cstheme="minorHAnsi"/>
                <w:lang w:val="en-IE"/>
              </w:rPr>
              <w:t>deşeurile</w:t>
            </w:r>
            <w:proofErr w:type="spellEnd"/>
            <w:r w:rsidR="00733A81" w:rsidRPr="001F5C72">
              <w:rPr>
                <w:rFonts w:cstheme="minorHAnsi"/>
                <w:lang w:val="en-IE"/>
              </w:rPr>
              <w:t xml:space="preserve"> generate </w:t>
            </w:r>
            <w:proofErr w:type="spellStart"/>
            <w:r w:rsidR="00733A81" w:rsidRPr="001F5C72">
              <w:rPr>
                <w:rFonts w:cstheme="minorHAnsi"/>
                <w:lang w:val="en-IE"/>
              </w:rPr>
              <w:t>în</w:t>
            </w:r>
            <w:proofErr w:type="spellEnd"/>
            <w:r w:rsidR="00733A81" w:rsidRPr="001F5C72">
              <w:rPr>
                <w:rFonts w:cstheme="minorHAnsi"/>
                <w:lang w:val="en-IE"/>
              </w:rPr>
              <w:t xml:space="preserve"> </w:t>
            </w:r>
            <w:proofErr w:type="spellStart"/>
            <w:r w:rsidR="00733A81" w:rsidRPr="001F5C72">
              <w:rPr>
                <w:rFonts w:cstheme="minorHAnsi"/>
                <w:lang w:val="en-IE"/>
              </w:rPr>
              <w:t>urma</w:t>
            </w:r>
            <w:proofErr w:type="spellEnd"/>
            <w:r w:rsidR="00733A81" w:rsidRPr="001F5C72">
              <w:rPr>
                <w:rFonts w:cstheme="minorHAnsi"/>
                <w:lang w:val="en-IE"/>
              </w:rPr>
              <w:t xml:space="preserve"> </w:t>
            </w:r>
            <w:proofErr w:type="spellStart"/>
            <w:r w:rsidR="00733A81" w:rsidRPr="001F5C72">
              <w:rPr>
                <w:rFonts w:cstheme="minorHAnsi"/>
                <w:lang w:val="en-IE"/>
              </w:rPr>
              <w:t>proiectelor</w:t>
            </w:r>
            <w:proofErr w:type="spellEnd"/>
            <w:r w:rsidR="00733A81" w:rsidRPr="001F5C72">
              <w:rPr>
                <w:rFonts w:cstheme="minorHAnsi"/>
                <w:lang w:val="en-IE"/>
              </w:rPr>
              <w:t xml:space="preserve"> de </w:t>
            </w:r>
            <w:proofErr w:type="spellStart"/>
            <w:r w:rsidR="00733A81" w:rsidRPr="001F5C72">
              <w:rPr>
                <w:rFonts w:cstheme="minorHAnsi"/>
                <w:lang w:val="en-IE"/>
              </w:rPr>
              <w:t>investiţii</w:t>
            </w:r>
            <w:proofErr w:type="spellEnd"/>
            <w:r w:rsidR="00733A81" w:rsidRPr="001F5C72">
              <w:rPr>
                <w:rFonts w:cstheme="minorHAnsi"/>
                <w:lang w:val="en-IE"/>
              </w:rPr>
              <w:t xml:space="preserve">, </w:t>
            </w:r>
            <w:proofErr w:type="spellStart"/>
            <w:r w:rsidR="00733A81" w:rsidRPr="001F5C72">
              <w:rPr>
                <w:rFonts w:cstheme="minorHAnsi"/>
                <w:lang w:val="en-IE"/>
              </w:rPr>
              <w:t>în</w:t>
            </w:r>
            <w:proofErr w:type="spellEnd"/>
            <w:r w:rsidR="00733A81" w:rsidRPr="001F5C72">
              <w:rPr>
                <w:rFonts w:cstheme="minorHAnsi"/>
                <w:lang w:val="en-IE"/>
              </w:rPr>
              <w:t xml:space="preserve"> </w:t>
            </w:r>
            <w:proofErr w:type="spellStart"/>
            <w:r w:rsidR="00733A81" w:rsidRPr="001F5C72">
              <w:rPr>
                <w:rFonts w:cstheme="minorHAnsi"/>
                <w:lang w:val="en-IE"/>
              </w:rPr>
              <w:t>toate</w:t>
            </w:r>
            <w:proofErr w:type="spellEnd"/>
            <w:r w:rsidR="00733A81" w:rsidRPr="001F5C72">
              <w:rPr>
                <w:rFonts w:cstheme="minorHAnsi"/>
                <w:lang w:val="en-IE"/>
              </w:rPr>
              <w:t xml:space="preserve"> </w:t>
            </w:r>
            <w:proofErr w:type="spellStart"/>
            <w:r w:rsidR="00733A81" w:rsidRPr="001F5C72">
              <w:rPr>
                <w:rFonts w:cstheme="minorHAnsi"/>
                <w:lang w:val="en-IE"/>
              </w:rPr>
              <w:t>etapele</w:t>
            </w:r>
            <w:proofErr w:type="spellEnd"/>
            <w:r w:rsidR="00733A81" w:rsidRPr="001F5C72">
              <w:rPr>
                <w:rFonts w:cstheme="minorHAnsi"/>
                <w:lang w:val="en-IE"/>
              </w:rPr>
              <w:t xml:space="preserve"> </w:t>
            </w:r>
            <w:proofErr w:type="spellStart"/>
            <w:r w:rsidR="00733A81" w:rsidRPr="001F5C72">
              <w:rPr>
                <w:rFonts w:cstheme="minorHAnsi"/>
                <w:lang w:val="en-IE"/>
              </w:rPr>
              <w:t>acestuia</w:t>
            </w:r>
            <w:proofErr w:type="spellEnd"/>
            <w:r w:rsidR="00733A81" w:rsidRPr="001F5C72">
              <w:rPr>
                <w:rFonts w:cstheme="minorHAnsi"/>
                <w:lang w:val="en-IE"/>
              </w:rPr>
              <w:t xml:space="preserve">, </w:t>
            </w:r>
            <w:proofErr w:type="spellStart"/>
            <w:r w:rsidR="00733A81" w:rsidRPr="001F5C72">
              <w:rPr>
                <w:rFonts w:cstheme="minorHAnsi"/>
                <w:lang w:val="en-IE"/>
              </w:rPr>
              <w:t>vor</w:t>
            </w:r>
            <w:proofErr w:type="spellEnd"/>
            <w:r w:rsidR="00733A81" w:rsidRPr="001F5C72">
              <w:rPr>
                <w:rFonts w:cstheme="minorHAnsi"/>
                <w:lang w:val="en-IE"/>
              </w:rPr>
              <w:t xml:space="preserve"> fi </w:t>
            </w:r>
            <w:proofErr w:type="spellStart"/>
            <w:r w:rsidR="00733A81" w:rsidRPr="001F5C72">
              <w:rPr>
                <w:rFonts w:cstheme="minorHAnsi"/>
                <w:lang w:val="en-IE"/>
              </w:rPr>
              <w:t>depozitate</w:t>
            </w:r>
            <w:proofErr w:type="spellEnd"/>
            <w:r w:rsidR="00733A81" w:rsidRPr="001F5C72">
              <w:rPr>
                <w:rFonts w:cstheme="minorHAnsi"/>
                <w:lang w:val="en-IE"/>
              </w:rPr>
              <w:t xml:space="preserve"> </w:t>
            </w:r>
            <w:proofErr w:type="spellStart"/>
            <w:r w:rsidR="00733A81" w:rsidRPr="001F5C72">
              <w:rPr>
                <w:rFonts w:cstheme="minorHAnsi"/>
                <w:lang w:val="en-IE"/>
              </w:rPr>
              <w:t>temporar</w:t>
            </w:r>
            <w:proofErr w:type="spellEnd"/>
            <w:r w:rsidR="00733A81" w:rsidRPr="001F5C72">
              <w:rPr>
                <w:rFonts w:cstheme="minorHAnsi"/>
                <w:lang w:val="en-IE"/>
              </w:rPr>
              <w:t xml:space="preserve"> </w:t>
            </w:r>
            <w:proofErr w:type="spellStart"/>
            <w:r w:rsidR="00733A81" w:rsidRPr="001F5C72">
              <w:rPr>
                <w:rFonts w:cstheme="minorHAnsi"/>
                <w:lang w:val="en-IE"/>
              </w:rPr>
              <w:t>doar</w:t>
            </w:r>
            <w:proofErr w:type="spellEnd"/>
            <w:r w:rsidR="00733A81" w:rsidRPr="001F5C72">
              <w:rPr>
                <w:rFonts w:cstheme="minorHAnsi"/>
                <w:lang w:val="en-IE"/>
              </w:rPr>
              <w:t xml:space="preserve"> pe </w:t>
            </w:r>
            <w:proofErr w:type="spellStart"/>
            <w:r w:rsidR="00733A81" w:rsidRPr="001F5C72">
              <w:rPr>
                <w:rFonts w:cstheme="minorHAnsi"/>
                <w:lang w:val="en-IE"/>
              </w:rPr>
              <w:t>suprafeţe</w:t>
            </w:r>
            <w:proofErr w:type="spellEnd"/>
            <w:r w:rsidR="00733A81" w:rsidRPr="001F5C72">
              <w:rPr>
                <w:rFonts w:cstheme="minorHAnsi"/>
                <w:lang w:val="en-IE"/>
              </w:rPr>
              <w:t xml:space="preserve"> special </w:t>
            </w:r>
            <w:proofErr w:type="spellStart"/>
            <w:r w:rsidR="00733A81" w:rsidRPr="001F5C72">
              <w:rPr>
                <w:rFonts w:cstheme="minorHAnsi"/>
                <w:lang w:val="en-IE"/>
              </w:rPr>
              <w:t>amenajate</w:t>
            </w:r>
            <w:proofErr w:type="spellEnd"/>
            <w:r w:rsidR="00733A81" w:rsidRPr="001F5C72">
              <w:rPr>
                <w:rFonts w:cstheme="minorHAnsi"/>
                <w:lang w:val="en-IE"/>
              </w:rPr>
              <w:t xml:space="preserve"> </w:t>
            </w:r>
            <w:proofErr w:type="spellStart"/>
            <w:r w:rsidR="00733A81" w:rsidRPr="001F5C72">
              <w:rPr>
                <w:rFonts w:cstheme="minorHAnsi"/>
                <w:lang w:val="en-IE"/>
              </w:rPr>
              <w:t>în</w:t>
            </w:r>
            <w:proofErr w:type="spellEnd"/>
            <w:r w:rsidR="00733A81" w:rsidRPr="001F5C72">
              <w:rPr>
                <w:rFonts w:cstheme="minorHAnsi"/>
                <w:lang w:val="en-IE"/>
              </w:rPr>
              <w:t xml:space="preserve"> </w:t>
            </w:r>
            <w:proofErr w:type="spellStart"/>
            <w:r w:rsidR="00733A81" w:rsidRPr="001F5C72">
              <w:rPr>
                <w:rFonts w:cstheme="minorHAnsi"/>
                <w:lang w:val="en-IE"/>
              </w:rPr>
              <w:t>acest</w:t>
            </w:r>
            <w:proofErr w:type="spellEnd"/>
            <w:r w:rsidR="00733A81" w:rsidRPr="001F5C72">
              <w:rPr>
                <w:rFonts w:cstheme="minorHAnsi"/>
                <w:lang w:val="en-IE"/>
              </w:rPr>
              <w:t xml:space="preserve"> </w:t>
            </w:r>
            <w:proofErr w:type="spellStart"/>
            <w:r w:rsidR="00733A81" w:rsidRPr="001F5C72">
              <w:rPr>
                <w:rFonts w:cstheme="minorHAnsi"/>
                <w:lang w:val="en-IE"/>
              </w:rPr>
              <w:t>sens.</w:t>
            </w:r>
            <w:proofErr w:type="spellEnd"/>
            <w:r w:rsidR="00733A81" w:rsidRPr="001F5C72">
              <w:rPr>
                <w:rFonts w:cstheme="minorHAnsi"/>
                <w:lang w:val="en-IE"/>
              </w:rPr>
              <w:t xml:space="preserve"> </w:t>
            </w:r>
          </w:p>
          <w:p w14:paraId="13987EDB" w14:textId="77777777" w:rsidR="00733A81" w:rsidRPr="001F5C72" w:rsidRDefault="00733A81" w:rsidP="005B06BF">
            <w:pPr>
              <w:jc w:val="both"/>
              <w:rPr>
                <w:rFonts w:cstheme="minorHAnsi"/>
                <w:lang w:val="en-IE"/>
              </w:rPr>
            </w:pPr>
            <w:proofErr w:type="spellStart"/>
            <w:r w:rsidRPr="001F5C72">
              <w:rPr>
                <w:rFonts w:cstheme="minorHAnsi"/>
                <w:lang w:val="en-IE"/>
              </w:rPr>
              <w:t>Deșeurile</w:t>
            </w:r>
            <w:proofErr w:type="spellEnd"/>
            <w:r w:rsidRPr="001F5C72">
              <w:rPr>
                <w:rFonts w:cstheme="minorHAnsi"/>
                <w:lang w:val="en-IE"/>
              </w:rPr>
              <w:t xml:space="preserve"> </w:t>
            </w:r>
            <w:proofErr w:type="spellStart"/>
            <w:r w:rsidRPr="001F5C72">
              <w:rPr>
                <w:rFonts w:cstheme="minorHAnsi"/>
                <w:lang w:val="en-IE"/>
              </w:rPr>
              <w:t>rezultate</w:t>
            </w:r>
            <w:proofErr w:type="spellEnd"/>
            <w:r w:rsidRPr="001F5C72">
              <w:rPr>
                <w:rFonts w:cstheme="minorHAnsi"/>
                <w:lang w:val="en-IE"/>
              </w:rPr>
              <w:t xml:space="preserve"> din </w:t>
            </w:r>
            <w:proofErr w:type="spellStart"/>
            <w:r w:rsidRPr="001F5C72">
              <w:rPr>
                <w:rFonts w:cstheme="minorHAnsi"/>
                <w:lang w:val="en-IE"/>
              </w:rPr>
              <w:t>activitățile</w:t>
            </w:r>
            <w:proofErr w:type="spellEnd"/>
            <w:r w:rsidRPr="001F5C72">
              <w:rPr>
                <w:rFonts w:cstheme="minorHAnsi"/>
                <w:lang w:val="en-IE"/>
              </w:rPr>
              <w:t xml:space="preserve"> de </w:t>
            </w:r>
            <w:proofErr w:type="spellStart"/>
            <w:r w:rsidRPr="001F5C72">
              <w:rPr>
                <w:rFonts w:cstheme="minorHAnsi"/>
                <w:lang w:val="en-IE"/>
              </w:rPr>
              <w:t>operare</w:t>
            </w:r>
            <w:proofErr w:type="spellEnd"/>
            <w:r w:rsidRPr="001F5C72">
              <w:rPr>
                <w:rFonts w:cstheme="minorHAnsi"/>
                <w:lang w:val="en-IE"/>
              </w:rPr>
              <w:t>/</w:t>
            </w:r>
            <w:proofErr w:type="spellStart"/>
            <w:r w:rsidRPr="001F5C72">
              <w:rPr>
                <w:rFonts w:cstheme="minorHAnsi"/>
                <w:lang w:val="en-IE"/>
              </w:rPr>
              <w:t>întreținere</w:t>
            </w:r>
            <w:proofErr w:type="spellEnd"/>
            <w:r w:rsidRPr="001F5C72">
              <w:rPr>
                <w:rFonts w:cstheme="minorHAnsi"/>
                <w:lang w:val="en-IE"/>
              </w:rPr>
              <w:t xml:space="preserve"> </w:t>
            </w:r>
            <w:proofErr w:type="spellStart"/>
            <w:r w:rsidRPr="001F5C72">
              <w:rPr>
                <w:rFonts w:cstheme="minorHAnsi"/>
                <w:lang w:val="en-IE"/>
              </w:rPr>
              <w:t>vor</w:t>
            </w:r>
            <w:proofErr w:type="spellEnd"/>
            <w:r w:rsidRPr="001F5C72">
              <w:rPr>
                <w:rFonts w:cstheme="minorHAnsi"/>
                <w:lang w:val="en-IE"/>
              </w:rPr>
              <w:t xml:space="preserve"> fi </w:t>
            </w:r>
            <w:proofErr w:type="spellStart"/>
            <w:r w:rsidRPr="001F5C72">
              <w:rPr>
                <w:rFonts w:cstheme="minorHAnsi"/>
                <w:lang w:val="en-IE"/>
              </w:rPr>
              <w:t>gestionate</w:t>
            </w:r>
            <w:proofErr w:type="spellEnd"/>
            <w:r w:rsidRPr="001F5C72">
              <w:rPr>
                <w:rFonts w:cstheme="minorHAnsi"/>
                <w:lang w:val="en-IE"/>
              </w:rPr>
              <w:t xml:space="preserve"> similar cu </w:t>
            </w:r>
            <w:proofErr w:type="spellStart"/>
            <w:r w:rsidRPr="001F5C72">
              <w:rPr>
                <w:rFonts w:cstheme="minorHAnsi"/>
                <w:lang w:val="en-IE"/>
              </w:rPr>
              <w:t>deşeurile</w:t>
            </w:r>
            <w:proofErr w:type="spellEnd"/>
            <w:r w:rsidRPr="001F5C72">
              <w:rPr>
                <w:rFonts w:cstheme="minorHAnsi"/>
                <w:lang w:val="en-IE"/>
              </w:rPr>
              <w:t xml:space="preserve"> generate </w:t>
            </w:r>
            <w:proofErr w:type="spellStart"/>
            <w:r w:rsidRPr="001F5C72">
              <w:rPr>
                <w:rFonts w:cstheme="minorHAnsi"/>
                <w:lang w:val="en-IE"/>
              </w:rPr>
              <w:t>în</w:t>
            </w:r>
            <w:proofErr w:type="spellEnd"/>
            <w:r w:rsidRPr="001F5C72">
              <w:rPr>
                <w:rFonts w:cstheme="minorHAnsi"/>
                <w:lang w:val="en-IE"/>
              </w:rPr>
              <w:t xml:space="preserve"> </w:t>
            </w:r>
            <w:proofErr w:type="spellStart"/>
            <w:r w:rsidRPr="001F5C72">
              <w:rPr>
                <w:rFonts w:cstheme="minorHAnsi"/>
                <w:lang w:val="en-IE"/>
              </w:rPr>
              <w:t>perioada</w:t>
            </w:r>
            <w:proofErr w:type="spellEnd"/>
            <w:r w:rsidRPr="001F5C72">
              <w:rPr>
                <w:rFonts w:cstheme="minorHAnsi"/>
                <w:lang w:val="en-IE"/>
              </w:rPr>
              <w:t xml:space="preserve"> de </w:t>
            </w:r>
            <w:proofErr w:type="spellStart"/>
            <w:r w:rsidRPr="001F5C72">
              <w:rPr>
                <w:rFonts w:cstheme="minorHAnsi"/>
                <w:lang w:val="en-IE"/>
              </w:rPr>
              <w:t>construcţie</w:t>
            </w:r>
            <w:proofErr w:type="spellEnd"/>
            <w:r w:rsidRPr="001F5C72">
              <w:rPr>
                <w:rFonts w:cstheme="minorHAnsi"/>
                <w:lang w:val="en-IE"/>
              </w:rPr>
              <w:t xml:space="preserve">. Se </w:t>
            </w:r>
            <w:proofErr w:type="spellStart"/>
            <w:r w:rsidRPr="001F5C72">
              <w:rPr>
                <w:rFonts w:cstheme="minorHAnsi"/>
                <w:lang w:val="en-IE"/>
              </w:rPr>
              <w:t>vor</w:t>
            </w:r>
            <w:proofErr w:type="spellEnd"/>
            <w:r w:rsidRPr="001F5C72">
              <w:rPr>
                <w:rFonts w:cstheme="minorHAnsi"/>
                <w:lang w:val="en-IE"/>
              </w:rPr>
              <w:t xml:space="preserve"> </w:t>
            </w:r>
            <w:proofErr w:type="spellStart"/>
            <w:r w:rsidRPr="001F5C72">
              <w:rPr>
                <w:rFonts w:cstheme="minorHAnsi"/>
                <w:lang w:val="en-IE"/>
              </w:rPr>
              <w:t>încheia</w:t>
            </w:r>
            <w:proofErr w:type="spellEnd"/>
            <w:r w:rsidRPr="001F5C72">
              <w:rPr>
                <w:rFonts w:cstheme="minorHAnsi"/>
                <w:lang w:val="en-IE"/>
              </w:rPr>
              <w:t xml:space="preserve"> </w:t>
            </w:r>
            <w:proofErr w:type="spellStart"/>
            <w:r w:rsidRPr="001F5C72">
              <w:rPr>
                <w:rFonts w:cstheme="minorHAnsi"/>
                <w:lang w:val="en-IE"/>
              </w:rPr>
              <w:t>contracte</w:t>
            </w:r>
            <w:proofErr w:type="spellEnd"/>
            <w:r w:rsidRPr="001F5C72">
              <w:rPr>
                <w:rFonts w:cstheme="minorHAnsi"/>
                <w:lang w:val="en-IE"/>
              </w:rPr>
              <w:t xml:space="preserve"> cu </w:t>
            </w:r>
            <w:proofErr w:type="spellStart"/>
            <w:r w:rsidRPr="001F5C72">
              <w:rPr>
                <w:rFonts w:cstheme="minorHAnsi"/>
                <w:lang w:val="en-IE"/>
              </w:rPr>
              <w:t>societăţi</w:t>
            </w:r>
            <w:proofErr w:type="spellEnd"/>
            <w:r w:rsidRPr="001F5C72">
              <w:rPr>
                <w:rFonts w:cstheme="minorHAnsi"/>
                <w:lang w:val="en-IE"/>
              </w:rPr>
              <w:t xml:space="preserve"> </w:t>
            </w:r>
            <w:proofErr w:type="spellStart"/>
            <w:r w:rsidRPr="001F5C72">
              <w:rPr>
                <w:rFonts w:cstheme="minorHAnsi"/>
                <w:lang w:val="en-IE"/>
              </w:rPr>
              <w:t>autorizate</w:t>
            </w:r>
            <w:proofErr w:type="spellEnd"/>
            <w:r w:rsidRPr="001F5C72">
              <w:rPr>
                <w:rFonts w:cstheme="minorHAnsi"/>
                <w:lang w:val="en-IE"/>
              </w:rPr>
              <w:t xml:space="preserve"> care </w:t>
            </w:r>
            <w:proofErr w:type="spellStart"/>
            <w:r w:rsidRPr="001F5C72">
              <w:rPr>
                <w:rFonts w:cstheme="minorHAnsi"/>
                <w:lang w:val="en-IE"/>
              </w:rPr>
              <w:t>vor</w:t>
            </w:r>
            <w:proofErr w:type="spellEnd"/>
            <w:r w:rsidRPr="001F5C72">
              <w:rPr>
                <w:rFonts w:cstheme="minorHAnsi"/>
                <w:lang w:val="en-IE"/>
              </w:rPr>
              <w:t xml:space="preserve"> </w:t>
            </w:r>
            <w:proofErr w:type="spellStart"/>
            <w:r w:rsidRPr="001F5C72">
              <w:rPr>
                <w:rFonts w:cstheme="minorHAnsi"/>
                <w:lang w:val="en-IE"/>
              </w:rPr>
              <w:t>asigura</w:t>
            </w:r>
            <w:proofErr w:type="spellEnd"/>
            <w:r w:rsidRPr="001F5C72">
              <w:rPr>
                <w:rFonts w:cstheme="minorHAnsi"/>
                <w:lang w:val="en-IE"/>
              </w:rPr>
              <w:t xml:space="preserve"> </w:t>
            </w:r>
            <w:proofErr w:type="spellStart"/>
            <w:r w:rsidRPr="001F5C72">
              <w:rPr>
                <w:rFonts w:cstheme="minorHAnsi"/>
                <w:lang w:val="en-IE"/>
              </w:rPr>
              <w:t>eliminarea</w:t>
            </w:r>
            <w:proofErr w:type="spellEnd"/>
            <w:r w:rsidRPr="001F5C72">
              <w:rPr>
                <w:rFonts w:cstheme="minorHAnsi"/>
                <w:lang w:val="en-IE"/>
              </w:rPr>
              <w:t>/</w:t>
            </w:r>
            <w:proofErr w:type="spellStart"/>
            <w:r w:rsidRPr="001F5C72">
              <w:rPr>
                <w:rFonts w:cstheme="minorHAnsi"/>
                <w:lang w:val="en-IE"/>
              </w:rPr>
              <w:t>valorificarea</w:t>
            </w:r>
            <w:proofErr w:type="spellEnd"/>
            <w:r w:rsidRPr="001F5C72">
              <w:rPr>
                <w:rFonts w:cstheme="minorHAnsi"/>
                <w:lang w:val="en-IE"/>
              </w:rPr>
              <w:t xml:space="preserve"> </w:t>
            </w:r>
            <w:proofErr w:type="spellStart"/>
            <w:r w:rsidRPr="001F5C72">
              <w:rPr>
                <w:rFonts w:cstheme="minorHAnsi"/>
                <w:lang w:val="en-IE"/>
              </w:rPr>
              <w:t>tuturor</w:t>
            </w:r>
            <w:proofErr w:type="spellEnd"/>
            <w:r w:rsidRPr="001F5C72">
              <w:rPr>
                <w:rFonts w:cstheme="minorHAnsi"/>
                <w:lang w:val="en-IE"/>
              </w:rPr>
              <w:t xml:space="preserve"> </w:t>
            </w:r>
            <w:proofErr w:type="spellStart"/>
            <w:r w:rsidRPr="001F5C72">
              <w:rPr>
                <w:rFonts w:cstheme="minorHAnsi"/>
                <w:lang w:val="en-IE"/>
              </w:rPr>
              <w:t>tipurilor</w:t>
            </w:r>
            <w:proofErr w:type="spellEnd"/>
            <w:r w:rsidRPr="001F5C72">
              <w:rPr>
                <w:rFonts w:cstheme="minorHAnsi"/>
                <w:lang w:val="en-IE"/>
              </w:rPr>
              <w:t xml:space="preserve"> de </w:t>
            </w:r>
            <w:proofErr w:type="spellStart"/>
            <w:r w:rsidRPr="001F5C72">
              <w:rPr>
                <w:rFonts w:cstheme="minorHAnsi"/>
                <w:lang w:val="en-IE"/>
              </w:rPr>
              <w:t>deşeuri</w:t>
            </w:r>
            <w:proofErr w:type="spellEnd"/>
            <w:r w:rsidRPr="001F5C72">
              <w:rPr>
                <w:rFonts w:cstheme="minorHAnsi"/>
                <w:lang w:val="en-IE"/>
              </w:rPr>
              <w:t xml:space="preserve"> generate </w:t>
            </w:r>
            <w:proofErr w:type="spellStart"/>
            <w:r w:rsidRPr="001F5C72">
              <w:rPr>
                <w:rFonts w:cstheme="minorHAnsi"/>
                <w:lang w:val="en-IE"/>
              </w:rPr>
              <w:t>în</w:t>
            </w:r>
            <w:proofErr w:type="spellEnd"/>
            <w:r w:rsidRPr="001F5C72">
              <w:rPr>
                <w:rFonts w:cstheme="minorHAnsi"/>
                <w:lang w:val="en-IE"/>
              </w:rPr>
              <w:t xml:space="preserve"> </w:t>
            </w:r>
            <w:proofErr w:type="spellStart"/>
            <w:r w:rsidRPr="001F5C72">
              <w:rPr>
                <w:rFonts w:cstheme="minorHAnsi"/>
                <w:lang w:val="en-IE"/>
              </w:rPr>
              <w:t>etapa</w:t>
            </w:r>
            <w:proofErr w:type="spellEnd"/>
            <w:r w:rsidRPr="001F5C72">
              <w:rPr>
                <w:rFonts w:cstheme="minorHAnsi"/>
                <w:lang w:val="en-IE"/>
              </w:rPr>
              <w:t xml:space="preserve"> de </w:t>
            </w:r>
            <w:proofErr w:type="spellStart"/>
            <w:r w:rsidRPr="001F5C72">
              <w:rPr>
                <w:rFonts w:cstheme="minorHAnsi"/>
                <w:lang w:val="en-IE"/>
              </w:rPr>
              <w:t>operare</w:t>
            </w:r>
            <w:proofErr w:type="spellEnd"/>
            <w:r w:rsidRPr="001F5C72">
              <w:rPr>
                <w:rFonts w:cstheme="minorHAnsi"/>
                <w:lang w:val="en-IE"/>
              </w:rPr>
              <w:t>/</w:t>
            </w:r>
            <w:proofErr w:type="spellStart"/>
            <w:r w:rsidRPr="001F5C72">
              <w:rPr>
                <w:rFonts w:cstheme="minorHAnsi"/>
                <w:lang w:val="en-IE"/>
              </w:rPr>
              <w:t>întreţinere</w:t>
            </w:r>
            <w:proofErr w:type="spellEnd"/>
            <w:r w:rsidRPr="001F5C72">
              <w:rPr>
                <w:rFonts w:cstheme="minorHAnsi"/>
                <w:lang w:val="en-IE"/>
              </w:rPr>
              <w:t xml:space="preserve"> </w:t>
            </w:r>
            <w:proofErr w:type="gramStart"/>
            <w:r w:rsidRPr="001F5C72">
              <w:rPr>
                <w:rFonts w:cstheme="minorHAnsi"/>
                <w:lang w:val="en-IE"/>
              </w:rPr>
              <w:t>a</w:t>
            </w:r>
            <w:proofErr w:type="gramEnd"/>
            <w:r w:rsidRPr="001F5C72">
              <w:rPr>
                <w:rFonts w:cstheme="minorHAnsi"/>
                <w:lang w:val="en-IE"/>
              </w:rPr>
              <w:t xml:space="preserve"> </w:t>
            </w:r>
            <w:proofErr w:type="spellStart"/>
            <w:r w:rsidRPr="001F5C72">
              <w:rPr>
                <w:rFonts w:cstheme="minorHAnsi"/>
                <w:lang w:val="en-IE"/>
              </w:rPr>
              <w:t>investiţiei</w:t>
            </w:r>
            <w:proofErr w:type="spellEnd"/>
            <w:r w:rsidRPr="001F5C72">
              <w:rPr>
                <w:rFonts w:cstheme="minorHAnsi"/>
                <w:lang w:val="en-IE"/>
              </w:rPr>
              <w:t>.</w:t>
            </w:r>
          </w:p>
          <w:p w14:paraId="364467E0" w14:textId="4853C743" w:rsidR="00733A81" w:rsidRPr="001F5C72" w:rsidRDefault="00733A81" w:rsidP="00027D68">
            <w:pPr>
              <w:jc w:val="both"/>
              <w:rPr>
                <w:rFonts w:cstheme="minorHAnsi"/>
              </w:rPr>
            </w:pPr>
            <w:proofErr w:type="spellStart"/>
            <w:r w:rsidRPr="001F5C72">
              <w:rPr>
                <w:rFonts w:cstheme="minorHAnsi"/>
              </w:rPr>
              <w:t>Deşeurile</w:t>
            </w:r>
            <w:proofErr w:type="spellEnd"/>
            <w:r w:rsidRPr="001F5C72">
              <w:rPr>
                <w:rFonts w:cstheme="minorHAnsi"/>
              </w:rPr>
              <w:t xml:space="preserve"> de </w:t>
            </w:r>
            <w:proofErr w:type="spellStart"/>
            <w:r w:rsidRPr="001F5C72">
              <w:rPr>
                <w:rFonts w:cstheme="minorHAnsi"/>
              </w:rPr>
              <w:t>pământ</w:t>
            </w:r>
            <w:proofErr w:type="spellEnd"/>
            <w:r w:rsidRPr="001F5C72">
              <w:rPr>
                <w:rFonts w:cstheme="minorHAnsi"/>
              </w:rPr>
              <w:t xml:space="preserve"> natural </w:t>
            </w:r>
            <w:proofErr w:type="spellStart"/>
            <w:r w:rsidRPr="001F5C72">
              <w:rPr>
                <w:rFonts w:cstheme="minorHAnsi"/>
              </w:rPr>
              <w:t>necontaminat</w:t>
            </w:r>
            <w:proofErr w:type="spellEnd"/>
            <w:r w:rsidRPr="001F5C72">
              <w:rPr>
                <w:rFonts w:cstheme="minorHAnsi"/>
              </w:rPr>
              <w:t xml:space="preserve"> (</w:t>
            </w:r>
            <w:proofErr w:type="spellStart"/>
            <w:r w:rsidRPr="001F5C72">
              <w:rPr>
                <w:rFonts w:cstheme="minorHAnsi"/>
              </w:rPr>
              <w:t>steril</w:t>
            </w:r>
            <w:proofErr w:type="spellEnd"/>
            <w:r w:rsidRPr="001F5C72">
              <w:rPr>
                <w:rFonts w:cstheme="minorHAnsi"/>
              </w:rPr>
              <w:t xml:space="preserve"> + </w:t>
            </w:r>
            <w:proofErr w:type="spellStart"/>
            <w:r w:rsidRPr="001F5C72">
              <w:rPr>
                <w:rFonts w:cstheme="minorHAnsi"/>
              </w:rPr>
              <w:t>pamânt</w:t>
            </w:r>
            <w:proofErr w:type="spellEnd"/>
            <w:r w:rsidRPr="001F5C72">
              <w:rPr>
                <w:rFonts w:cstheme="minorHAnsi"/>
              </w:rPr>
              <w:t xml:space="preserve"> vegetal </w:t>
            </w:r>
            <w:proofErr w:type="spellStart"/>
            <w:r w:rsidRPr="001F5C72">
              <w:rPr>
                <w:rFonts w:cstheme="minorHAnsi"/>
              </w:rPr>
              <w:t>recuperat</w:t>
            </w:r>
            <w:proofErr w:type="spellEnd"/>
            <w:r w:rsidRPr="001F5C72">
              <w:rPr>
                <w:rFonts w:cstheme="minorHAnsi"/>
              </w:rPr>
              <w:t xml:space="preserve">) se </w:t>
            </w:r>
            <w:proofErr w:type="spellStart"/>
            <w:r w:rsidRPr="001F5C72">
              <w:rPr>
                <w:rFonts w:cstheme="minorHAnsi"/>
              </w:rPr>
              <w:t>vor</w:t>
            </w:r>
            <w:proofErr w:type="spellEnd"/>
            <w:r w:rsidRPr="001F5C72">
              <w:rPr>
                <w:rFonts w:cstheme="minorHAnsi"/>
              </w:rPr>
              <w:t xml:space="preserve"> </w:t>
            </w:r>
            <w:proofErr w:type="spellStart"/>
            <w:r w:rsidRPr="001F5C72">
              <w:rPr>
                <w:rFonts w:cstheme="minorHAnsi"/>
              </w:rPr>
              <w:t>utiliza</w:t>
            </w:r>
            <w:proofErr w:type="spellEnd"/>
            <w:r w:rsidRPr="001F5C72">
              <w:rPr>
                <w:rFonts w:cstheme="minorHAnsi"/>
              </w:rPr>
              <w:t xml:space="preserve"> </w:t>
            </w:r>
            <w:proofErr w:type="spellStart"/>
            <w:r w:rsidRPr="001F5C72">
              <w:rPr>
                <w:rFonts w:cstheme="minorHAnsi"/>
              </w:rPr>
              <w:t>în</w:t>
            </w:r>
            <w:proofErr w:type="spellEnd"/>
            <w:r w:rsidRPr="001F5C72">
              <w:rPr>
                <w:rFonts w:cstheme="minorHAnsi"/>
              </w:rPr>
              <w:t xml:space="preserve"> </w:t>
            </w:r>
            <w:proofErr w:type="spellStart"/>
            <w:r w:rsidRPr="001F5C72">
              <w:rPr>
                <w:rFonts w:cstheme="minorHAnsi"/>
              </w:rPr>
              <w:t>lucrările</w:t>
            </w:r>
            <w:proofErr w:type="spellEnd"/>
            <w:r w:rsidRPr="001F5C72">
              <w:rPr>
                <w:rFonts w:cstheme="minorHAnsi"/>
              </w:rPr>
              <w:t xml:space="preserve"> de </w:t>
            </w:r>
            <w:proofErr w:type="spellStart"/>
            <w:r w:rsidRPr="001F5C72">
              <w:rPr>
                <w:rFonts w:cstheme="minorHAnsi"/>
              </w:rPr>
              <w:t>refacere</w:t>
            </w:r>
            <w:proofErr w:type="spellEnd"/>
            <w:r w:rsidRPr="001F5C72">
              <w:rPr>
                <w:rFonts w:cstheme="minorHAnsi"/>
              </w:rPr>
              <w:t xml:space="preserve"> a </w:t>
            </w:r>
            <w:proofErr w:type="spellStart"/>
            <w:r w:rsidRPr="001F5C72">
              <w:rPr>
                <w:rFonts w:cstheme="minorHAnsi"/>
              </w:rPr>
              <w:t>mediului</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w:t>
            </w:r>
            <w:proofErr w:type="spellStart"/>
            <w:r w:rsidRPr="001F5C72">
              <w:rPr>
                <w:rFonts w:cstheme="minorHAnsi"/>
              </w:rPr>
              <w:t>umpluturi</w:t>
            </w:r>
            <w:proofErr w:type="spellEnd"/>
            <w:r w:rsidRPr="001F5C72">
              <w:rPr>
                <w:rFonts w:cstheme="minorHAnsi"/>
              </w:rPr>
              <w:t xml:space="preserve"> </w:t>
            </w:r>
            <w:proofErr w:type="spellStart"/>
            <w:r w:rsidRPr="001F5C72">
              <w:rPr>
                <w:rFonts w:cstheme="minorHAnsi"/>
              </w:rPr>
              <w:t>şi</w:t>
            </w:r>
            <w:proofErr w:type="spellEnd"/>
            <w:r w:rsidRPr="001F5C72">
              <w:rPr>
                <w:rFonts w:cstheme="minorHAnsi"/>
              </w:rPr>
              <w:t xml:space="preserve"> </w:t>
            </w:r>
            <w:proofErr w:type="spellStart"/>
            <w:r w:rsidRPr="001F5C72">
              <w:rPr>
                <w:rFonts w:cstheme="minorHAnsi"/>
              </w:rPr>
              <w:t>copertare</w:t>
            </w:r>
            <w:proofErr w:type="spellEnd"/>
            <w:r w:rsidRPr="001F5C72">
              <w:rPr>
                <w:rFonts w:cstheme="minorHAnsi"/>
              </w:rPr>
              <w:t xml:space="preserve"> a </w:t>
            </w:r>
            <w:proofErr w:type="spellStart"/>
            <w:r w:rsidRPr="001F5C72">
              <w:rPr>
                <w:rFonts w:cstheme="minorHAnsi"/>
              </w:rPr>
              <w:t>terenului</w:t>
            </w:r>
            <w:proofErr w:type="spellEnd"/>
            <w:r w:rsidRPr="001F5C72">
              <w:rPr>
                <w:rFonts w:cstheme="minorHAnsi"/>
              </w:rPr>
              <w:t xml:space="preserve"> </w:t>
            </w:r>
            <w:proofErr w:type="spellStart"/>
            <w:r w:rsidRPr="001F5C72">
              <w:rPr>
                <w:rFonts w:cstheme="minorHAnsi"/>
              </w:rPr>
              <w:t>nivelat</w:t>
            </w:r>
            <w:proofErr w:type="spellEnd"/>
            <w:r w:rsidRPr="001F5C72">
              <w:rPr>
                <w:rFonts w:cstheme="minorHAnsi"/>
              </w:rPr>
              <w:t xml:space="preserve"> </w:t>
            </w:r>
            <w:proofErr w:type="spellStart"/>
            <w:r w:rsidRPr="001F5C72">
              <w:rPr>
                <w:rFonts w:cstheme="minorHAnsi"/>
              </w:rPr>
              <w:t>iar</w:t>
            </w:r>
            <w:proofErr w:type="spellEnd"/>
            <w:r w:rsidRPr="001F5C72">
              <w:rPr>
                <w:rFonts w:cstheme="minorHAnsi"/>
              </w:rPr>
              <w:t xml:space="preserve"> o </w:t>
            </w:r>
            <w:proofErr w:type="spellStart"/>
            <w:r w:rsidRPr="001F5C72">
              <w:rPr>
                <w:rFonts w:cstheme="minorHAnsi"/>
              </w:rPr>
              <w:t>parte</w:t>
            </w:r>
            <w:proofErr w:type="spellEnd"/>
            <w:r w:rsidRPr="001F5C72">
              <w:rPr>
                <w:rFonts w:cstheme="minorHAnsi"/>
              </w:rPr>
              <w:t xml:space="preserve"> se </w:t>
            </w:r>
            <w:proofErr w:type="spellStart"/>
            <w:r w:rsidRPr="001F5C72">
              <w:rPr>
                <w:rFonts w:cstheme="minorHAnsi"/>
              </w:rPr>
              <w:t>va</w:t>
            </w:r>
            <w:proofErr w:type="spellEnd"/>
            <w:r w:rsidRPr="001F5C72">
              <w:rPr>
                <w:rFonts w:cstheme="minorHAnsi"/>
              </w:rPr>
              <w:t xml:space="preserve"> </w:t>
            </w:r>
            <w:proofErr w:type="spellStart"/>
            <w:r w:rsidRPr="001F5C72">
              <w:rPr>
                <w:rFonts w:cstheme="minorHAnsi"/>
              </w:rPr>
              <w:t>transporta</w:t>
            </w:r>
            <w:proofErr w:type="spellEnd"/>
            <w:r w:rsidRPr="001F5C72">
              <w:rPr>
                <w:rFonts w:cstheme="minorHAnsi"/>
              </w:rPr>
              <w:t xml:space="preserve"> la </w:t>
            </w:r>
            <w:proofErr w:type="spellStart"/>
            <w:r w:rsidRPr="001F5C72">
              <w:rPr>
                <w:rFonts w:cstheme="minorHAnsi"/>
              </w:rPr>
              <w:t>depozitul</w:t>
            </w:r>
            <w:proofErr w:type="spellEnd"/>
            <w:r w:rsidRPr="001F5C72">
              <w:rPr>
                <w:rFonts w:cstheme="minorHAnsi"/>
              </w:rPr>
              <w:t xml:space="preserve"> ecologic </w:t>
            </w:r>
            <w:proofErr w:type="spellStart"/>
            <w:r w:rsidRPr="001F5C72">
              <w:rPr>
                <w:rFonts w:cstheme="minorHAnsi"/>
              </w:rPr>
              <w:t>autorizat</w:t>
            </w:r>
            <w:proofErr w:type="spellEnd"/>
            <w:r w:rsidRPr="001F5C72">
              <w:rPr>
                <w:rFonts w:cstheme="minorHAnsi"/>
              </w:rPr>
              <w:t xml:space="preserve">. </w:t>
            </w:r>
          </w:p>
        </w:tc>
      </w:tr>
      <w:tr w:rsidR="00733A81" w:rsidRPr="001F5C72" w14:paraId="45B2034D" w14:textId="77777777" w:rsidTr="005B06BF">
        <w:tc>
          <w:tcPr>
            <w:tcW w:w="3114" w:type="dxa"/>
          </w:tcPr>
          <w:p w14:paraId="4F60BE05" w14:textId="77777777" w:rsidR="00733A81" w:rsidRPr="001F5C72" w:rsidRDefault="00733A81" w:rsidP="005B06BF">
            <w:pPr>
              <w:rPr>
                <w:rFonts w:cstheme="minorHAnsi"/>
              </w:rPr>
            </w:pPr>
            <w:proofErr w:type="spellStart"/>
            <w:r w:rsidRPr="001F5C72">
              <w:rPr>
                <w:rFonts w:cstheme="minorHAnsi"/>
              </w:rPr>
              <w:t>Prevenirea</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controlul</w:t>
            </w:r>
            <w:proofErr w:type="spellEnd"/>
            <w:r w:rsidRPr="001F5C72">
              <w:rPr>
                <w:rFonts w:cstheme="minorHAnsi"/>
              </w:rPr>
              <w:t xml:space="preserve"> </w:t>
            </w:r>
            <w:proofErr w:type="spellStart"/>
            <w:r w:rsidRPr="001F5C72">
              <w:rPr>
                <w:rFonts w:cstheme="minorHAnsi"/>
              </w:rPr>
              <w:t>poluării</w:t>
            </w:r>
            <w:proofErr w:type="spellEnd"/>
          </w:p>
          <w:p w14:paraId="4D66A5F3" w14:textId="639D4DCF" w:rsidR="00733A81" w:rsidRPr="001F5C72" w:rsidRDefault="00733A81" w:rsidP="005B06BF">
            <w:pPr>
              <w:rPr>
                <w:rFonts w:cstheme="minorHAnsi"/>
              </w:rPr>
            </w:pPr>
          </w:p>
        </w:tc>
        <w:tc>
          <w:tcPr>
            <w:tcW w:w="5902" w:type="dxa"/>
          </w:tcPr>
          <w:p w14:paraId="7CF80C2C" w14:textId="18031D6F" w:rsidR="00CC33DD" w:rsidRPr="001F5C72" w:rsidRDefault="00CC33DD" w:rsidP="003E54CC">
            <w:pPr>
              <w:jc w:val="both"/>
              <w:rPr>
                <w:rFonts w:cstheme="minorHAnsi"/>
              </w:rPr>
            </w:pPr>
            <w:r w:rsidRPr="001F5C72">
              <w:rPr>
                <w:rFonts w:cstheme="minorHAnsi"/>
              </w:rPr>
              <w:t xml:space="preserve">Pe </w:t>
            </w:r>
            <w:proofErr w:type="spellStart"/>
            <w:r w:rsidRPr="001F5C72">
              <w:rPr>
                <w:rFonts w:cstheme="minorHAnsi"/>
              </w:rPr>
              <w:t>perioada</w:t>
            </w:r>
            <w:proofErr w:type="spellEnd"/>
            <w:r w:rsidRPr="001F5C72">
              <w:rPr>
                <w:rFonts w:cstheme="minorHAnsi"/>
              </w:rPr>
              <w:t xml:space="preserve"> de </w:t>
            </w:r>
            <w:proofErr w:type="spellStart"/>
            <w:r w:rsidRPr="001F5C72">
              <w:rPr>
                <w:rFonts w:cstheme="minorHAnsi"/>
              </w:rPr>
              <w:t>executie</w:t>
            </w:r>
            <w:proofErr w:type="spellEnd"/>
            <w:r w:rsidRPr="001F5C72">
              <w:rPr>
                <w:rFonts w:cstheme="minorHAnsi"/>
              </w:rPr>
              <w:t xml:space="preserve"> se </w:t>
            </w:r>
            <w:proofErr w:type="spellStart"/>
            <w:r w:rsidRPr="001F5C72">
              <w:rPr>
                <w:rFonts w:cstheme="minorHAnsi"/>
              </w:rPr>
              <w:t>vor</w:t>
            </w:r>
            <w:proofErr w:type="spellEnd"/>
            <w:r w:rsidRPr="001F5C72">
              <w:rPr>
                <w:rFonts w:cstheme="minorHAnsi"/>
              </w:rPr>
              <w:t xml:space="preserve"> </w:t>
            </w:r>
            <w:proofErr w:type="spellStart"/>
            <w:r w:rsidRPr="001F5C72">
              <w:rPr>
                <w:rFonts w:cstheme="minorHAnsi"/>
              </w:rPr>
              <w:t>lua</w:t>
            </w:r>
            <w:proofErr w:type="spellEnd"/>
            <w:r w:rsidRPr="001F5C72">
              <w:rPr>
                <w:rFonts w:cstheme="minorHAnsi"/>
              </w:rPr>
              <w:t xml:space="preserve"> </w:t>
            </w:r>
            <w:proofErr w:type="spellStart"/>
            <w:r w:rsidRPr="001F5C72">
              <w:rPr>
                <w:rFonts w:cstheme="minorHAnsi"/>
              </w:rPr>
              <w:t>masurile</w:t>
            </w:r>
            <w:proofErr w:type="spellEnd"/>
            <w:r w:rsidRPr="001F5C72">
              <w:rPr>
                <w:rFonts w:cstheme="minorHAnsi"/>
              </w:rPr>
              <w:t xml:space="preserve"> </w:t>
            </w:r>
            <w:proofErr w:type="spellStart"/>
            <w:r w:rsidRPr="001F5C72">
              <w:rPr>
                <w:rFonts w:cstheme="minorHAnsi"/>
              </w:rPr>
              <w:t>necesare</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w:t>
            </w:r>
            <w:proofErr w:type="spellStart"/>
            <w:r w:rsidRPr="001F5C72">
              <w:rPr>
                <w:rFonts w:cstheme="minorHAnsi"/>
              </w:rPr>
              <w:t>reducerea</w:t>
            </w:r>
            <w:proofErr w:type="spellEnd"/>
            <w:r w:rsidRPr="001F5C72">
              <w:rPr>
                <w:rFonts w:cstheme="minorHAnsi"/>
              </w:rPr>
              <w:t xml:space="preserve"> </w:t>
            </w:r>
            <w:proofErr w:type="spellStart"/>
            <w:r w:rsidRPr="001F5C72">
              <w:rPr>
                <w:rFonts w:cstheme="minorHAnsi"/>
              </w:rPr>
              <w:t>zgomotului</w:t>
            </w:r>
            <w:proofErr w:type="spellEnd"/>
            <w:r w:rsidRPr="001F5C72">
              <w:rPr>
                <w:rFonts w:cstheme="minorHAnsi"/>
              </w:rPr>
              <w:t xml:space="preserve"> </w:t>
            </w:r>
            <w:proofErr w:type="spellStart"/>
            <w:r w:rsidRPr="001F5C72">
              <w:rPr>
                <w:rFonts w:cstheme="minorHAnsi"/>
              </w:rPr>
              <w:t>si</w:t>
            </w:r>
            <w:proofErr w:type="spellEnd"/>
            <w:r w:rsidRPr="001F5C72">
              <w:rPr>
                <w:rFonts w:cstheme="minorHAnsi"/>
              </w:rPr>
              <w:t xml:space="preserve"> </w:t>
            </w:r>
            <w:proofErr w:type="gramStart"/>
            <w:r w:rsidRPr="001F5C72">
              <w:rPr>
                <w:rFonts w:cstheme="minorHAnsi"/>
              </w:rPr>
              <w:t>a</w:t>
            </w:r>
            <w:proofErr w:type="gramEnd"/>
            <w:r w:rsidRPr="001F5C72">
              <w:rPr>
                <w:rFonts w:cstheme="minorHAnsi"/>
              </w:rPr>
              <w:t xml:space="preserve"> </w:t>
            </w:r>
            <w:proofErr w:type="spellStart"/>
            <w:r w:rsidRPr="001F5C72">
              <w:rPr>
                <w:rFonts w:cstheme="minorHAnsi"/>
              </w:rPr>
              <w:t>emisiilor</w:t>
            </w:r>
            <w:proofErr w:type="spellEnd"/>
            <w:r w:rsidRPr="001F5C72">
              <w:rPr>
                <w:rFonts w:cstheme="minorHAnsi"/>
              </w:rPr>
              <w:t xml:space="preserve"> de </w:t>
            </w:r>
            <w:proofErr w:type="spellStart"/>
            <w:r w:rsidRPr="001F5C72">
              <w:rPr>
                <w:rFonts w:cstheme="minorHAnsi"/>
              </w:rPr>
              <w:t>praf</w:t>
            </w:r>
            <w:proofErr w:type="spellEnd"/>
          </w:p>
          <w:p w14:paraId="4A8CDD73" w14:textId="5C9719F4" w:rsidR="00CC33DD" w:rsidRPr="001F5C72" w:rsidRDefault="00CC33DD" w:rsidP="003E54CC">
            <w:pPr>
              <w:jc w:val="both"/>
              <w:rPr>
                <w:rFonts w:cstheme="minorHAnsi"/>
              </w:rPr>
            </w:pPr>
            <w:r w:rsidRPr="001F5C72">
              <w:rPr>
                <w:rFonts w:cstheme="minorHAnsi"/>
              </w:rPr>
              <w:t xml:space="preserve">Se </w:t>
            </w:r>
            <w:proofErr w:type="spellStart"/>
            <w:r w:rsidRPr="001F5C72">
              <w:rPr>
                <w:rFonts w:cstheme="minorHAnsi"/>
              </w:rPr>
              <w:t>vor</w:t>
            </w:r>
            <w:proofErr w:type="spellEnd"/>
            <w:r w:rsidRPr="001F5C72">
              <w:rPr>
                <w:rFonts w:cstheme="minorHAnsi"/>
              </w:rPr>
              <w:t xml:space="preserve"> </w:t>
            </w:r>
            <w:proofErr w:type="spellStart"/>
            <w:r w:rsidRPr="001F5C72">
              <w:rPr>
                <w:rFonts w:cstheme="minorHAnsi"/>
              </w:rPr>
              <w:t>folosi</w:t>
            </w:r>
            <w:proofErr w:type="spellEnd"/>
            <w:r w:rsidRPr="001F5C72">
              <w:rPr>
                <w:rFonts w:cstheme="minorHAnsi"/>
              </w:rPr>
              <w:t xml:space="preserve"> </w:t>
            </w:r>
            <w:proofErr w:type="spellStart"/>
            <w:r w:rsidRPr="001F5C72">
              <w:rPr>
                <w:rFonts w:cstheme="minorHAnsi"/>
              </w:rPr>
              <w:t>utilaje</w:t>
            </w:r>
            <w:proofErr w:type="spellEnd"/>
            <w:r w:rsidRPr="001F5C72">
              <w:rPr>
                <w:rFonts w:cstheme="minorHAnsi"/>
              </w:rPr>
              <w:t xml:space="preserve"> cu </w:t>
            </w:r>
            <w:proofErr w:type="spellStart"/>
            <w:r w:rsidRPr="001F5C72">
              <w:rPr>
                <w:rFonts w:cstheme="minorHAnsi"/>
              </w:rPr>
              <w:t>emisii</w:t>
            </w:r>
            <w:proofErr w:type="spellEnd"/>
            <w:r w:rsidRPr="001F5C72">
              <w:rPr>
                <w:rFonts w:cstheme="minorHAnsi"/>
              </w:rPr>
              <w:t xml:space="preserve"> </w:t>
            </w:r>
            <w:proofErr w:type="spellStart"/>
            <w:r w:rsidRPr="001F5C72">
              <w:rPr>
                <w:rFonts w:cstheme="minorHAnsi"/>
              </w:rPr>
              <w:t>reduse</w:t>
            </w:r>
            <w:proofErr w:type="spellEnd"/>
            <w:r w:rsidRPr="001F5C72">
              <w:rPr>
                <w:rFonts w:cstheme="minorHAnsi"/>
              </w:rPr>
              <w:t xml:space="preserve"> de </w:t>
            </w:r>
            <w:proofErr w:type="spellStart"/>
            <w:r w:rsidRPr="001F5C72">
              <w:rPr>
                <w:rFonts w:cstheme="minorHAnsi"/>
              </w:rPr>
              <w:t>noxe</w:t>
            </w:r>
            <w:proofErr w:type="spellEnd"/>
          </w:p>
          <w:p w14:paraId="126BEAFE" w14:textId="77777777" w:rsidR="00733A81" w:rsidRPr="001F5C72" w:rsidRDefault="00733A81" w:rsidP="003E54CC">
            <w:pPr>
              <w:jc w:val="both"/>
              <w:rPr>
                <w:rFonts w:cstheme="minorHAnsi"/>
              </w:rPr>
            </w:pP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plante</w:t>
            </w:r>
            <w:proofErr w:type="spellEnd"/>
            <w:r w:rsidRPr="001F5C72">
              <w:rPr>
                <w:rFonts w:cstheme="minorHAnsi"/>
              </w:rPr>
              <w:t xml:space="preserve"> care absorb </w:t>
            </w:r>
            <w:proofErr w:type="spellStart"/>
            <w:r w:rsidRPr="001F5C72">
              <w:rPr>
                <w:rFonts w:cstheme="minorHAnsi"/>
              </w:rPr>
              <w:t>poluanții</w:t>
            </w:r>
            <w:proofErr w:type="spellEnd"/>
            <w:r w:rsidRPr="001F5C72">
              <w:rPr>
                <w:rFonts w:cstheme="minorHAnsi"/>
              </w:rPr>
              <w:t xml:space="preserve"> din </w:t>
            </w:r>
            <w:proofErr w:type="spellStart"/>
            <w:r w:rsidRPr="001F5C72">
              <w:rPr>
                <w:rFonts w:cstheme="minorHAnsi"/>
              </w:rPr>
              <w:t>aer</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a reduce </w:t>
            </w:r>
            <w:proofErr w:type="spellStart"/>
            <w:r w:rsidRPr="001F5C72">
              <w:rPr>
                <w:rFonts w:cstheme="minorHAnsi"/>
              </w:rPr>
              <w:t>nivelurile</w:t>
            </w:r>
            <w:proofErr w:type="spellEnd"/>
            <w:r w:rsidRPr="001F5C72">
              <w:rPr>
                <w:rFonts w:cstheme="minorHAnsi"/>
              </w:rPr>
              <w:t xml:space="preserve"> de </w:t>
            </w:r>
            <w:proofErr w:type="spellStart"/>
            <w:r w:rsidRPr="001F5C72">
              <w:rPr>
                <w:rFonts w:cstheme="minorHAnsi"/>
              </w:rPr>
              <w:t>poluare</w:t>
            </w:r>
            <w:proofErr w:type="spellEnd"/>
            <w:r w:rsidRPr="001F5C72">
              <w:rPr>
                <w:rFonts w:cstheme="minorHAnsi"/>
              </w:rPr>
              <w:t xml:space="preserve"> </w:t>
            </w:r>
            <w:proofErr w:type="spellStart"/>
            <w:r w:rsidRPr="001F5C72">
              <w:rPr>
                <w:rFonts w:cstheme="minorHAnsi"/>
              </w:rPr>
              <w:t>atmosferică</w:t>
            </w:r>
            <w:proofErr w:type="spellEnd"/>
            <w:r w:rsidRPr="001F5C72">
              <w:rPr>
                <w:rFonts w:cstheme="minorHAnsi"/>
              </w:rPr>
              <w:t>.</w:t>
            </w:r>
          </w:p>
          <w:p w14:paraId="5122C9CB" w14:textId="77777777" w:rsidR="00733A81" w:rsidRPr="001F5C72" w:rsidRDefault="00733A81" w:rsidP="003E54CC">
            <w:pPr>
              <w:jc w:val="both"/>
              <w:rPr>
                <w:rFonts w:cstheme="minorHAnsi"/>
              </w:rPr>
            </w:pP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soluri</w:t>
            </w:r>
            <w:proofErr w:type="spellEnd"/>
            <w:r w:rsidRPr="001F5C72">
              <w:rPr>
                <w:rFonts w:cstheme="minorHAnsi"/>
              </w:rPr>
              <w:t xml:space="preserve"> de </w:t>
            </w:r>
            <w:proofErr w:type="spellStart"/>
            <w:r w:rsidRPr="001F5C72">
              <w:rPr>
                <w:rFonts w:cstheme="minorHAnsi"/>
              </w:rPr>
              <w:t>calitate</w:t>
            </w:r>
            <w:proofErr w:type="spellEnd"/>
            <w:r w:rsidRPr="001F5C72">
              <w:rPr>
                <w:rFonts w:cstheme="minorHAnsi"/>
              </w:rPr>
              <w:t xml:space="preserve"> </w:t>
            </w:r>
            <w:proofErr w:type="spellStart"/>
            <w:r w:rsidRPr="001F5C72">
              <w:rPr>
                <w:rFonts w:cstheme="minorHAnsi"/>
              </w:rPr>
              <w:t>superioară</w:t>
            </w:r>
            <w:proofErr w:type="spellEnd"/>
            <w:r w:rsidRPr="001F5C72">
              <w:rPr>
                <w:rFonts w:cstheme="minorHAnsi"/>
              </w:rPr>
              <w:t xml:space="preserve">, </w:t>
            </w:r>
            <w:proofErr w:type="spellStart"/>
            <w:r w:rsidRPr="001F5C72">
              <w:rPr>
                <w:rFonts w:cstheme="minorHAnsi"/>
              </w:rPr>
              <w:t>testarea</w:t>
            </w:r>
            <w:proofErr w:type="spellEnd"/>
            <w:r w:rsidRPr="001F5C72">
              <w:rPr>
                <w:rFonts w:cstheme="minorHAnsi"/>
              </w:rPr>
              <w:t xml:space="preserve"> </w:t>
            </w:r>
            <w:proofErr w:type="spellStart"/>
            <w:r w:rsidRPr="001F5C72">
              <w:rPr>
                <w:rFonts w:cstheme="minorHAnsi"/>
              </w:rPr>
              <w:t>solului</w:t>
            </w:r>
            <w:proofErr w:type="spellEnd"/>
            <w:r w:rsidRPr="001F5C72">
              <w:rPr>
                <w:rFonts w:cstheme="minorHAnsi"/>
              </w:rPr>
              <w:t xml:space="preserve"> </w:t>
            </w:r>
            <w:proofErr w:type="spellStart"/>
            <w:r w:rsidRPr="001F5C72">
              <w:rPr>
                <w:rFonts w:cstheme="minorHAnsi"/>
              </w:rPr>
              <w:t>înainte</w:t>
            </w:r>
            <w:proofErr w:type="spellEnd"/>
            <w:r w:rsidRPr="001F5C72">
              <w:rPr>
                <w:rFonts w:cstheme="minorHAnsi"/>
              </w:rPr>
              <w:t xml:space="preserve"> de </w:t>
            </w:r>
            <w:proofErr w:type="spellStart"/>
            <w:r w:rsidRPr="001F5C72">
              <w:rPr>
                <w:rFonts w:cstheme="minorHAnsi"/>
              </w:rPr>
              <w:t>plantare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metode</w:t>
            </w:r>
            <w:proofErr w:type="spellEnd"/>
            <w:r w:rsidRPr="001F5C72">
              <w:rPr>
                <w:rFonts w:cstheme="minorHAnsi"/>
              </w:rPr>
              <w:t xml:space="preserve"> de </w:t>
            </w:r>
            <w:proofErr w:type="spellStart"/>
            <w:r w:rsidRPr="001F5C72">
              <w:rPr>
                <w:rFonts w:cstheme="minorHAnsi"/>
              </w:rPr>
              <w:t>cultivare</w:t>
            </w:r>
            <w:proofErr w:type="spellEnd"/>
            <w:r w:rsidRPr="001F5C72">
              <w:rPr>
                <w:rFonts w:cstheme="minorHAnsi"/>
              </w:rPr>
              <w:t xml:space="preserve"> </w:t>
            </w:r>
            <w:proofErr w:type="spellStart"/>
            <w:r w:rsidRPr="001F5C72">
              <w:rPr>
                <w:rFonts w:cstheme="minorHAnsi"/>
              </w:rPr>
              <w:t>fără</w:t>
            </w:r>
            <w:proofErr w:type="spellEnd"/>
            <w:r w:rsidRPr="001F5C72">
              <w:rPr>
                <w:rFonts w:cstheme="minorHAnsi"/>
              </w:rPr>
              <w:t xml:space="preserve"> </w:t>
            </w:r>
            <w:proofErr w:type="spellStart"/>
            <w:r w:rsidRPr="001F5C72">
              <w:rPr>
                <w:rFonts w:cstheme="minorHAnsi"/>
              </w:rPr>
              <w:t>chimicale</w:t>
            </w:r>
            <w:proofErr w:type="spellEnd"/>
            <w:r w:rsidRPr="001F5C72">
              <w:rPr>
                <w:rFonts w:cstheme="minorHAnsi"/>
              </w:rPr>
              <w:t>.</w:t>
            </w:r>
          </w:p>
          <w:p w14:paraId="3EA46170" w14:textId="77777777" w:rsidR="00733A81" w:rsidRPr="001F5C72" w:rsidRDefault="00733A81" w:rsidP="005B06BF">
            <w:pPr>
              <w:rPr>
                <w:rFonts w:cstheme="minorHAnsi"/>
              </w:rPr>
            </w:pP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plante</w:t>
            </w:r>
            <w:proofErr w:type="spellEnd"/>
            <w:r w:rsidRPr="001F5C72">
              <w:rPr>
                <w:rFonts w:cstheme="minorHAnsi"/>
              </w:rPr>
              <w:t xml:space="preserve"> care absorb </w:t>
            </w:r>
            <w:proofErr w:type="spellStart"/>
            <w:r w:rsidRPr="001F5C72">
              <w:rPr>
                <w:rFonts w:cstheme="minorHAnsi"/>
              </w:rPr>
              <w:t>nutrienții</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substanțele</w:t>
            </w:r>
            <w:proofErr w:type="spellEnd"/>
            <w:r w:rsidRPr="001F5C72">
              <w:rPr>
                <w:rFonts w:cstheme="minorHAnsi"/>
              </w:rPr>
              <w:t xml:space="preserve"> </w:t>
            </w:r>
            <w:proofErr w:type="spellStart"/>
            <w:r w:rsidRPr="001F5C72">
              <w:rPr>
                <w:rFonts w:cstheme="minorHAnsi"/>
              </w:rPr>
              <w:t>chimice</w:t>
            </w:r>
            <w:proofErr w:type="spellEnd"/>
            <w:r w:rsidRPr="001F5C72">
              <w:rPr>
                <w:rFonts w:cstheme="minorHAnsi"/>
              </w:rPr>
              <w:t xml:space="preserve"> din </w:t>
            </w:r>
            <w:proofErr w:type="spellStart"/>
            <w:r w:rsidRPr="001F5C72">
              <w:rPr>
                <w:rFonts w:cstheme="minorHAnsi"/>
              </w:rPr>
              <w:t>apa</w:t>
            </w:r>
            <w:proofErr w:type="spellEnd"/>
            <w:r w:rsidRPr="001F5C72">
              <w:rPr>
                <w:rFonts w:cstheme="minorHAnsi"/>
              </w:rPr>
              <w:t xml:space="preserve"> de </w:t>
            </w:r>
            <w:proofErr w:type="spellStart"/>
            <w:r w:rsidRPr="001F5C72">
              <w:rPr>
                <w:rFonts w:cstheme="minorHAnsi"/>
              </w:rPr>
              <w:t>ploaie</w:t>
            </w:r>
            <w:proofErr w:type="spellEnd"/>
            <w:r w:rsidRPr="001F5C72">
              <w:rPr>
                <w:rFonts w:cstheme="minorHAnsi"/>
              </w:rPr>
              <w:t xml:space="preserve">, </w:t>
            </w: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sistem</w:t>
            </w:r>
            <w:proofErr w:type="spellEnd"/>
            <w:r w:rsidRPr="001F5C72">
              <w:rPr>
                <w:rFonts w:cstheme="minorHAnsi"/>
              </w:rPr>
              <w:t xml:space="preserve"> de </w:t>
            </w:r>
            <w:proofErr w:type="spellStart"/>
            <w:r w:rsidRPr="001F5C72">
              <w:rPr>
                <w:rFonts w:cstheme="minorHAnsi"/>
              </w:rPr>
              <w:t>colectare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filtrare</w:t>
            </w:r>
            <w:proofErr w:type="spellEnd"/>
            <w:r w:rsidRPr="001F5C72">
              <w:rPr>
                <w:rFonts w:cstheme="minorHAnsi"/>
              </w:rPr>
              <w:t xml:space="preserve"> </w:t>
            </w:r>
            <w:proofErr w:type="gramStart"/>
            <w:r w:rsidRPr="001F5C72">
              <w:rPr>
                <w:rFonts w:cstheme="minorHAnsi"/>
              </w:rPr>
              <w:t>a</w:t>
            </w:r>
            <w:proofErr w:type="gramEnd"/>
            <w:r w:rsidRPr="001F5C72">
              <w:rPr>
                <w:rFonts w:cstheme="minorHAnsi"/>
              </w:rPr>
              <w:t xml:space="preserve"> </w:t>
            </w:r>
            <w:proofErr w:type="spellStart"/>
            <w:r w:rsidRPr="001F5C72">
              <w:rPr>
                <w:rFonts w:cstheme="minorHAnsi"/>
              </w:rPr>
              <w:t>apei</w:t>
            </w:r>
            <w:proofErr w:type="spellEnd"/>
            <w:r w:rsidRPr="001F5C72">
              <w:rPr>
                <w:rFonts w:cstheme="minorHAnsi"/>
              </w:rPr>
              <w:t xml:space="preserve"> de </w:t>
            </w:r>
            <w:proofErr w:type="spellStart"/>
            <w:r w:rsidRPr="001F5C72">
              <w:rPr>
                <w:rFonts w:cstheme="minorHAnsi"/>
              </w:rPr>
              <w:t>ploaie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limitarea</w:t>
            </w:r>
            <w:proofErr w:type="spellEnd"/>
            <w:r w:rsidRPr="001F5C72">
              <w:rPr>
                <w:rFonts w:cstheme="minorHAnsi"/>
              </w:rPr>
              <w:t xml:space="preserve"> </w:t>
            </w:r>
            <w:proofErr w:type="spellStart"/>
            <w:r w:rsidRPr="001F5C72">
              <w:rPr>
                <w:rFonts w:cstheme="minorHAnsi"/>
              </w:rPr>
              <w:t>utilizării</w:t>
            </w:r>
            <w:proofErr w:type="spellEnd"/>
            <w:r w:rsidRPr="001F5C72">
              <w:rPr>
                <w:rFonts w:cstheme="minorHAnsi"/>
              </w:rPr>
              <w:t xml:space="preserve"> de pesticide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fertilizatori</w:t>
            </w:r>
            <w:proofErr w:type="spellEnd"/>
            <w:r w:rsidRPr="001F5C72">
              <w:rPr>
                <w:rFonts w:cstheme="minorHAnsi"/>
              </w:rPr>
              <w:t xml:space="preserve"> </w:t>
            </w:r>
            <w:proofErr w:type="spellStart"/>
            <w:r w:rsidRPr="001F5C72">
              <w:rPr>
                <w:rFonts w:cstheme="minorHAnsi"/>
              </w:rPr>
              <w:t>în</w:t>
            </w:r>
            <w:proofErr w:type="spellEnd"/>
            <w:r w:rsidRPr="001F5C72">
              <w:rPr>
                <w:rFonts w:cstheme="minorHAnsi"/>
              </w:rPr>
              <w:t xml:space="preserve"> </w:t>
            </w:r>
            <w:proofErr w:type="spellStart"/>
            <w:r w:rsidRPr="001F5C72">
              <w:rPr>
                <w:rFonts w:cstheme="minorHAnsi"/>
              </w:rPr>
              <w:t>zonele</w:t>
            </w:r>
            <w:proofErr w:type="spellEnd"/>
            <w:r w:rsidRPr="001F5C72">
              <w:rPr>
                <w:rFonts w:cstheme="minorHAnsi"/>
              </w:rPr>
              <w:t xml:space="preserve"> </w:t>
            </w:r>
            <w:proofErr w:type="spellStart"/>
            <w:r w:rsidRPr="001F5C72">
              <w:rPr>
                <w:rFonts w:cstheme="minorHAnsi"/>
              </w:rPr>
              <w:t>verzi</w:t>
            </w:r>
            <w:proofErr w:type="spellEnd"/>
            <w:r w:rsidRPr="001F5C72">
              <w:rPr>
                <w:rFonts w:cstheme="minorHAnsi"/>
              </w:rPr>
              <w:t>.</w:t>
            </w:r>
          </w:p>
          <w:p w14:paraId="433AE6B8" w14:textId="77777777" w:rsidR="00733A81" w:rsidRPr="001F5C72" w:rsidRDefault="00733A81" w:rsidP="005B06BF">
            <w:pPr>
              <w:rPr>
                <w:rFonts w:cstheme="minorHAnsi"/>
                <w:highlight w:val="yellow"/>
              </w:rPr>
            </w:pP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materiale</w:t>
            </w:r>
            <w:proofErr w:type="spellEnd"/>
            <w:r w:rsidRPr="001F5C72">
              <w:rPr>
                <w:rFonts w:cstheme="minorHAnsi"/>
              </w:rPr>
              <w:t xml:space="preserve"> </w:t>
            </w:r>
            <w:proofErr w:type="spellStart"/>
            <w:r w:rsidRPr="001F5C72">
              <w:rPr>
                <w:rFonts w:cstheme="minorHAnsi"/>
              </w:rPr>
              <w:t>ecologice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durabile</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w:t>
            </w:r>
            <w:proofErr w:type="spellStart"/>
            <w:r w:rsidRPr="001F5C72">
              <w:rPr>
                <w:rFonts w:cstheme="minorHAnsi"/>
              </w:rPr>
              <w:t>construcția</w:t>
            </w:r>
            <w:proofErr w:type="spellEnd"/>
            <w:r w:rsidRPr="001F5C72">
              <w:rPr>
                <w:rFonts w:cstheme="minorHAnsi"/>
              </w:rPr>
              <w:t xml:space="preserve"> de </w:t>
            </w:r>
            <w:proofErr w:type="spellStart"/>
            <w:r w:rsidRPr="001F5C72">
              <w:rPr>
                <w:rFonts w:cstheme="minorHAnsi"/>
              </w:rPr>
              <w:t>acoperișuri</w:t>
            </w:r>
            <w:proofErr w:type="spellEnd"/>
            <w:r w:rsidRPr="001F5C72">
              <w:rPr>
                <w:rFonts w:cstheme="minorHAnsi"/>
              </w:rPr>
              <w:t xml:space="preserve"> </w:t>
            </w:r>
            <w:proofErr w:type="spellStart"/>
            <w:r w:rsidRPr="001F5C72">
              <w:rPr>
                <w:rFonts w:cstheme="minorHAnsi"/>
              </w:rPr>
              <w:t>verzi</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fațade</w:t>
            </w:r>
            <w:proofErr w:type="spellEnd"/>
            <w:r w:rsidRPr="001F5C72">
              <w:rPr>
                <w:rFonts w:cstheme="minorHAnsi"/>
              </w:rPr>
              <w:t xml:space="preserve"> </w:t>
            </w:r>
            <w:proofErr w:type="spellStart"/>
            <w:r w:rsidRPr="001F5C72">
              <w:rPr>
                <w:rFonts w:cstheme="minorHAnsi"/>
              </w:rPr>
              <w:t>verzi</w:t>
            </w:r>
            <w:proofErr w:type="spellEnd"/>
            <w:r w:rsidRPr="001F5C72">
              <w:rPr>
                <w:rFonts w:cstheme="minorHAnsi"/>
              </w:rPr>
              <w:t xml:space="preserve">, care </w:t>
            </w:r>
            <w:proofErr w:type="spellStart"/>
            <w:r w:rsidRPr="001F5C72">
              <w:rPr>
                <w:rFonts w:cstheme="minorHAnsi"/>
              </w:rPr>
              <w:t>reduc</w:t>
            </w:r>
            <w:proofErr w:type="spellEnd"/>
            <w:r w:rsidRPr="001F5C72">
              <w:rPr>
                <w:rFonts w:cstheme="minorHAnsi"/>
              </w:rPr>
              <w:t xml:space="preserve"> </w:t>
            </w:r>
            <w:proofErr w:type="spellStart"/>
            <w:r w:rsidRPr="001F5C72">
              <w:rPr>
                <w:rFonts w:cstheme="minorHAnsi"/>
              </w:rPr>
              <w:t>emisiile</w:t>
            </w:r>
            <w:proofErr w:type="spellEnd"/>
            <w:r w:rsidRPr="001F5C72">
              <w:rPr>
                <w:rFonts w:cstheme="minorHAnsi"/>
              </w:rPr>
              <w:t xml:space="preserve"> de gaze cu </w:t>
            </w:r>
            <w:proofErr w:type="spellStart"/>
            <w:r w:rsidRPr="001F5C72">
              <w:rPr>
                <w:rFonts w:cstheme="minorHAnsi"/>
              </w:rPr>
              <w:t>efect</w:t>
            </w:r>
            <w:proofErr w:type="spellEnd"/>
            <w:r w:rsidRPr="001F5C72">
              <w:rPr>
                <w:rFonts w:cstheme="minorHAnsi"/>
              </w:rPr>
              <w:t xml:space="preserve"> de </w:t>
            </w:r>
            <w:proofErr w:type="spellStart"/>
            <w:r w:rsidRPr="001F5C72">
              <w:rPr>
                <w:rFonts w:cstheme="minorHAnsi"/>
              </w:rPr>
              <w:t>seră</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prevenirea</w:t>
            </w:r>
            <w:proofErr w:type="spellEnd"/>
            <w:r w:rsidRPr="001F5C72">
              <w:rPr>
                <w:rFonts w:cstheme="minorHAnsi"/>
              </w:rPr>
              <w:t xml:space="preserve"> </w:t>
            </w:r>
            <w:proofErr w:type="spellStart"/>
            <w:r w:rsidRPr="001F5C72">
              <w:rPr>
                <w:rFonts w:cstheme="minorHAnsi"/>
              </w:rPr>
              <w:t>poluării</w:t>
            </w:r>
            <w:proofErr w:type="spellEnd"/>
            <w:r w:rsidRPr="001F5C72">
              <w:rPr>
                <w:rFonts w:cstheme="minorHAnsi"/>
              </w:rPr>
              <w:t xml:space="preserve"> </w:t>
            </w:r>
            <w:proofErr w:type="spellStart"/>
            <w:r w:rsidRPr="001F5C72">
              <w:rPr>
                <w:rFonts w:cstheme="minorHAnsi"/>
              </w:rPr>
              <w:t>solului</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apei</w:t>
            </w:r>
            <w:proofErr w:type="spellEnd"/>
            <w:r w:rsidRPr="001F5C72">
              <w:rPr>
                <w:rFonts w:cstheme="minorHAnsi"/>
              </w:rPr>
              <w:t>.</w:t>
            </w:r>
          </w:p>
        </w:tc>
      </w:tr>
      <w:tr w:rsidR="00733A81" w:rsidRPr="001F5C72" w14:paraId="750F0B76" w14:textId="77777777" w:rsidTr="005B06BF">
        <w:tc>
          <w:tcPr>
            <w:tcW w:w="3114" w:type="dxa"/>
          </w:tcPr>
          <w:p w14:paraId="59356E5F" w14:textId="1918727A" w:rsidR="00733A81" w:rsidRPr="001F5C72" w:rsidRDefault="00733A81" w:rsidP="005B06BF">
            <w:pPr>
              <w:rPr>
                <w:rFonts w:cstheme="minorHAnsi"/>
              </w:rPr>
            </w:pPr>
            <w:proofErr w:type="spellStart"/>
            <w:r w:rsidRPr="001F5C72">
              <w:rPr>
                <w:rFonts w:cstheme="minorHAnsi"/>
              </w:rPr>
              <w:t>Protecția</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refacerea</w:t>
            </w:r>
            <w:proofErr w:type="spellEnd"/>
            <w:r w:rsidRPr="001F5C72">
              <w:rPr>
                <w:rFonts w:cstheme="minorHAnsi"/>
              </w:rPr>
              <w:t xml:space="preserve"> </w:t>
            </w:r>
            <w:proofErr w:type="spellStart"/>
            <w:r w:rsidRPr="001F5C72">
              <w:rPr>
                <w:rFonts w:cstheme="minorHAnsi"/>
              </w:rPr>
              <w:t>biodiversității</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gramStart"/>
            <w:r w:rsidRPr="001F5C72">
              <w:rPr>
                <w:rFonts w:cstheme="minorHAnsi"/>
              </w:rPr>
              <w:t>a</w:t>
            </w:r>
            <w:proofErr w:type="gramEnd"/>
            <w:r w:rsidRPr="001F5C72">
              <w:rPr>
                <w:rFonts w:cstheme="minorHAnsi"/>
              </w:rPr>
              <w:t xml:space="preserve"> </w:t>
            </w:r>
            <w:proofErr w:type="spellStart"/>
            <w:r w:rsidRPr="001F5C72">
              <w:rPr>
                <w:rFonts w:cstheme="minorHAnsi"/>
              </w:rPr>
              <w:t>ecosistemelor</w:t>
            </w:r>
            <w:proofErr w:type="spellEnd"/>
          </w:p>
          <w:p w14:paraId="321F2014" w14:textId="362C7BFC" w:rsidR="00733A81" w:rsidRPr="001F5C72" w:rsidRDefault="00733A81" w:rsidP="005B06BF">
            <w:pPr>
              <w:rPr>
                <w:rFonts w:cstheme="minorHAnsi"/>
              </w:rPr>
            </w:pPr>
          </w:p>
        </w:tc>
        <w:tc>
          <w:tcPr>
            <w:tcW w:w="5902" w:type="dxa"/>
          </w:tcPr>
          <w:p w14:paraId="7F666EFC" w14:textId="77777777" w:rsidR="00733A81" w:rsidRPr="001F5C72" w:rsidRDefault="00733A81" w:rsidP="005B06BF">
            <w:pPr>
              <w:rPr>
                <w:rFonts w:cstheme="minorHAnsi"/>
              </w:rPr>
            </w:pP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specii</w:t>
            </w:r>
            <w:proofErr w:type="spellEnd"/>
            <w:r w:rsidRPr="001F5C72">
              <w:rPr>
                <w:rFonts w:cstheme="minorHAnsi"/>
              </w:rPr>
              <w:t xml:space="preserve"> native </w:t>
            </w:r>
            <w:proofErr w:type="spellStart"/>
            <w:r w:rsidRPr="001F5C72">
              <w:rPr>
                <w:rFonts w:cstheme="minorHAnsi"/>
              </w:rPr>
              <w:t>în</w:t>
            </w:r>
            <w:proofErr w:type="spellEnd"/>
            <w:r w:rsidRPr="001F5C72">
              <w:rPr>
                <w:rFonts w:cstheme="minorHAnsi"/>
              </w:rPr>
              <w:t xml:space="preserve"> </w:t>
            </w:r>
            <w:proofErr w:type="spellStart"/>
            <w:r w:rsidRPr="001F5C72">
              <w:rPr>
                <w:rFonts w:cstheme="minorHAnsi"/>
              </w:rPr>
              <w:t>designul</w:t>
            </w:r>
            <w:proofErr w:type="spellEnd"/>
            <w:r w:rsidRPr="001F5C72">
              <w:rPr>
                <w:rFonts w:cstheme="minorHAnsi"/>
              </w:rPr>
              <w:t xml:space="preserve"> </w:t>
            </w:r>
            <w:proofErr w:type="spellStart"/>
            <w:r w:rsidRPr="001F5C72">
              <w:rPr>
                <w:rFonts w:cstheme="minorHAnsi"/>
              </w:rPr>
              <w:t>spațiilor</w:t>
            </w:r>
            <w:proofErr w:type="spellEnd"/>
            <w:r w:rsidRPr="001F5C72">
              <w:rPr>
                <w:rFonts w:cstheme="minorHAnsi"/>
              </w:rPr>
              <w:t xml:space="preserve"> </w:t>
            </w:r>
            <w:proofErr w:type="spellStart"/>
            <w:r w:rsidRPr="001F5C72">
              <w:rPr>
                <w:rFonts w:cstheme="minorHAnsi"/>
              </w:rPr>
              <w:t>verzi</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gramStart"/>
            <w:r w:rsidRPr="001F5C72">
              <w:rPr>
                <w:rFonts w:cstheme="minorHAnsi"/>
              </w:rPr>
              <w:t>a</w:t>
            </w:r>
            <w:proofErr w:type="gramEnd"/>
            <w:r w:rsidRPr="001F5C72">
              <w:rPr>
                <w:rFonts w:cstheme="minorHAnsi"/>
              </w:rPr>
              <w:t xml:space="preserve"> </w:t>
            </w:r>
            <w:proofErr w:type="spellStart"/>
            <w:r w:rsidRPr="001F5C72">
              <w:rPr>
                <w:rFonts w:cstheme="minorHAnsi"/>
              </w:rPr>
              <w:t>acoperișurilor</w:t>
            </w:r>
            <w:proofErr w:type="spellEnd"/>
            <w:r w:rsidRPr="001F5C72">
              <w:rPr>
                <w:rFonts w:cstheme="minorHAnsi"/>
              </w:rPr>
              <w:t xml:space="preserve"> </w:t>
            </w:r>
            <w:proofErr w:type="spellStart"/>
            <w:r w:rsidRPr="001F5C72">
              <w:rPr>
                <w:rFonts w:cstheme="minorHAnsi"/>
              </w:rPr>
              <w:t>verzi</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a </w:t>
            </w:r>
            <w:proofErr w:type="spellStart"/>
            <w:r w:rsidRPr="001F5C72">
              <w:rPr>
                <w:rFonts w:cstheme="minorHAnsi"/>
              </w:rPr>
              <w:t>sprijini</w:t>
            </w:r>
            <w:proofErr w:type="spellEnd"/>
            <w:r w:rsidRPr="001F5C72">
              <w:rPr>
                <w:rFonts w:cstheme="minorHAnsi"/>
              </w:rPr>
              <w:t xml:space="preserve"> </w:t>
            </w:r>
            <w:proofErr w:type="spellStart"/>
            <w:r w:rsidRPr="001F5C72">
              <w:rPr>
                <w:rFonts w:cstheme="minorHAnsi"/>
              </w:rPr>
              <w:t>biodiversitatea</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a </w:t>
            </w:r>
            <w:proofErr w:type="spellStart"/>
            <w:r w:rsidRPr="001F5C72">
              <w:rPr>
                <w:rFonts w:cstheme="minorHAnsi"/>
              </w:rPr>
              <w:t>proteja</w:t>
            </w:r>
            <w:proofErr w:type="spellEnd"/>
            <w:r w:rsidRPr="001F5C72">
              <w:rPr>
                <w:rFonts w:cstheme="minorHAnsi"/>
              </w:rPr>
              <w:t xml:space="preserve"> </w:t>
            </w:r>
            <w:proofErr w:type="spellStart"/>
            <w:r w:rsidRPr="001F5C72">
              <w:rPr>
                <w:rFonts w:cstheme="minorHAnsi"/>
              </w:rPr>
              <w:t>speciile</w:t>
            </w:r>
            <w:proofErr w:type="spellEnd"/>
            <w:r w:rsidRPr="001F5C72">
              <w:rPr>
                <w:rFonts w:cstheme="minorHAnsi"/>
              </w:rPr>
              <w:t xml:space="preserve"> </w:t>
            </w:r>
            <w:proofErr w:type="spellStart"/>
            <w:r w:rsidRPr="001F5C72">
              <w:rPr>
                <w:rFonts w:cstheme="minorHAnsi"/>
              </w:rPr>
              <w:t>endemice</w:t>
            </w:r>
            <w:proofErr w:type="spellEnd"/>
            <w:r w:rsidRPr="001F5C72">
              <w:rPr>
                <w:rFonts w:cstheme="minorHAnsi"/>
              </w:rPr>
              <w:t>.</w:t>
            </w:r>
          </w:p>
          <w:p w14:paraId="17BCBD33" w14:textId="77777777" w:rsidR="00733A81" w:rsidRPr="001F5C72" w:rsidRDefault="00733A81" w:rsidP="005B06BF">
            <w:pPr>
              <w:rPr>
                <w:rFonts w:cstheme="minorHAnsi"/>
              </w:rPr>
            </w:pPr>
            <w:proofErr w:type="spellStart"/>
            <w:r w:rsidRPr="001F5C72">
              <w:rPr>
                <w:rFonts w:cstheme="minorHAnsi"/>
              </w:rPr>
              <w:t>Crearea</w:t>
            </w:r>
            <w:proofErr w:type="spellEnd"/>
            <w:r w:rsidRPr="001F5C72">
              <w:rPr>
                <w:rFonts w:cstheme="minorHAnsi"/>
              </w:rPr>
              <w:t xml:space="preserve"> de zone </w:t>
            </w:r>
            <w:proofErr w:type="spellStart"/>
            <w:r w:rsidRPr="001F5C72">
              <w:rPr>
                <w:rFonts w:cstheme="minorHAnsi"/>
              </w:rPr>
              <w:t>umede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acvatice</w:t>
            </w:r>
            <w:proofErr w:type="spellEnd"/>
            <w:r w:rsidRPr="001F5C72">
              <w:rPr>
                <w:rFonts w:cstheme="minorHAnsi"/>
              </w:rPr>
              <w:t xml:space="preserve">, cum </w:t>
            </w:r>
            <w:proofErr w:type="spellStart"/>
            <w:r w:rsidRPr="001F5C72">
              <w:rPr>
                <w:rFonts w:cstheme="minorHAnsi"/>
              </w:rPr>
              <w:t>ar</w:t>
            </w:r>
            <w:proofErr w:type="spellEnd"/>
            <w:r w:rsidRPr="001F5C72">
              <w:rPr>
                <w:rFonts w:cstheme="minorHAnsi"/>
              </w:rPr>
              <w:t xml:space="preserve"> fi </w:t>
            </w:r>
            <w:proofErr w:type="spellStart"/>
            <w:r w:rsidRPr="001F5C72">
              <w:rPr>
                <w:rFonts w:cstheme="minorHAnsi"/>
              </w:rPr>
              <w:t>lacuri</w:t>
            </w:r>
            <w:proofErr w:type="spellEnd"/>
            <w:r w:rsidRPr="001F5C72">
              <w:rPr>
                <w:rFonts w:cstheme="minorHAnsi"/>
              </w:rPr>
              <w:t xml:space="preserve"> </w:t>
            </w:r>
            <w:proofErr w:type="spellStart"/>
            <w:r w:rsidRPr="001F5C72">
              <w:rPr>
                <w:rFonts w:cstheme="minorHAnsi"/>
              </w:rPr>
              <w:t>sau</w:t>
            </w:r>
            <w:proofErr w:type="spellEnd"/>
            <w:r w:rsidRPr="001F5C72">
              <w:rPr>
                <w:rFonts w:cstheme="minorHAnsi"/>
              </w:rPr>
              <w:t xml:space="preserve"> </w:t>
            </w:r>
            <w:proofErr w:type="spellStart"/>
            <w:r w:rsidRPr="001F5C72">
              <w:rPr>
                <w:rFonts w:cstheme="minorHAnsi"/>
              </w:rPr>
              <w:t>bazine</w:t>
            </w:r>
            <w:proofErr w:type="spellEnd"/>
            <w:r w:rsidRPr="001F5C72">
              <w:rPr>
                <w:rFonts w:cstheme="minorHAnsi"/>
              </w:rPr>
              <w:t xml:space="preserve"> de </w:t>
            </w:r>
            <w:proofErr w:type="spellStart"/>
            <w:r w:rsidRPr="001F5C72">
              <w:rPr>
                <w:rFonts w:cstheme="minorHAnsi"/>
              </w:rPr>
              <w:t>retenție</w:t>
            </w:r>
            <w:proofErr w:type="spellEnd"/>
            <w:r w:rsidRPr="001F5C72">
              <w:rPr>
                <w:rFonts w:cstheme="minorHAnsi"/>
              </w:rPr>
              <w:t xml:space="preserve">, </w:t>
            </w:r>
            <w:proofErr w:type="spellStart"/>
            <w:r w:rsidRPr="001F5C72">
              <w:rPr>
                <w:rFonts w:cstheme="minorHAnsi"/>
              </w:rPr>
              <w:t>pentru</w:t>
            </w:r>
            <w:proofErr w:type="spellEnd"/>
            <w:r w:rsidRPr="001F5C72">
              <w:rPr>
                <w:rFonts w:cstheme="minorHAnsi"/>
              </w:rPr>
              <w:t xml:space="preserve"> a </w:t>
            </w:r>
            <w:proofErr w:type="spellStart"/>
            <w:r w:rsidRPr="001F5C72">
              <w:rPr>
                <w:rFonts w:cstheme="minorHAnsi"/>
              </w:rPr>
              <w:t>sprijini</w:t>
            </w:r>
            <w:proofErr w:type="spellEnd"/>
            <w:r w:rsidRPr="001F5C72">
              <w:rPr>
                <w:rFonts w:cstheme="minorHAnsi"/>
              </w:rPr>
              <w:t xml:space="preserve"> </w:t>
            </w:r>
            <w:proofErr w:type="spellStart"/>
            <w:r w:rsidRPr="001F5C72">
              <w:rPr>
                <w:rFonts w:cstheme="minorHAnsi"/>
              </w:rPr>
              <w:t>habitatul</w:t>
            </w:r>
            <w:proofErr w:type="spellEnd"/>
            <w:r w:rsidRPr="001F5C72">
              <w:rPr>
                <w:rFonts w:cstheme="minorHAnsi"/>
              </w:rPr>
              <w:t xml:space="preserve"> </w:t>
            </w:r>
            <w:proofErr w:type="spellStart"/>
            <w:r w:rsidRPr="001F5C72">
              <w:rPr>
                <w:rFonts w:cstheme="minorHAnsi"/>
              </w:rPr>
              <w:t>unor</w:t>
            </w:r>
            <w:proofErr w:type="spellEnd"/>
            <w:r w:rsidRPr="001F5C72">
              <w:rPr>
                <w:rFonts w:cstheme="minorHAnsi"/>
              </w:rPr>
              <w:t xml:space="preserve"> </w:t>
            </w:r>
            <w:proofErr w:type="spellStart"/>
            <w:r w:rsidRPr="001F5C72">
              <w:rPr>
                <w:rFonts w:cstheme="minorHAnsi"/>
              </w:rPr>
              <w:t>specii</w:t>
            </w:r>
            <w:proofErr w:type="spellEnd"/>
            <w:r w:rsidRPr="001F5C72">
              <w:rPr>
                <w:rFonts w:cstheme="minorHAnsi"/>
              </w:rPr>
              <w:t xml:space="preserve"> de </w:t>
            </w:r>
            <w:proofErr w:type="spellStart"/>
            <w:r w:rsidRPr="001F5C72">
              <w:rPr>
                <w:rFonts w:cstheme="minorHAnsi"/>
              </w:rPr>
              <w:t>animale</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plante</w:t>
            </w:r>
            <w:proofErr w:type="spellEnd"/>
            <w:r w:rsidRPr="001F5C72">
              <w:rPr>
                <w:rFonts w:cstheme="minorHAnsi"/>
              </w:rPr>
              <w:t xml:space="preserve"> care </w:t>
            </w:r>
            <w:proofErr w:type="spellStart"/>
            <w:r w:rsidRPr="001F5C72">
              <w:rPr>
                <w:rFonts w:cstheme="minorHAnsi"/>
              </w:rPr>
              <w:t>trăiesc</w:t>
            </w:r>
            <w:proofErr w:type="spellEnd"/>
            <w:r w:rsidRPr="001F5C72">
              <w:rPr>
                <w:rFonts w:cstheme="minorHAnsi"/>
              </w:rPr>
              <w:t xml:space="preserve"> </w:t>
            </w:r>
            <w:proofErr w:type="spellStart"/>
            <w:r w:rsidRPr="001F5C72">
              <w:rPr>
                <w:rFonts w:cstheme="minorHAnsi"/>
              </w:rPr>
              <w:t>în</w:t>
            </w:r>
            <w:proofErr w:type="spellEnd"/>
            <w:r w:rsidRPr="001F5C72">
              <w:rPr>
                <w:rFonts w:cstheme="minorHAnsi"/>
              </w:rPr>
              <w:t xml:space="preserve"> </w:t>
            </w:r>
            <w:proofErr w:type="spellStart"/>
            <w:r w:rsidRPr="001F5C72">
              <w:rPr>
                <w:rFonts w:cstheme="minorHAnsi"/>
              </w:rPr>
              <w:t>aceste</w:t>
            </w:r>
            <w:proofErr w:type="spellEnd"/>
            <w:r w:rsidRPr="001F5C72">
              <w:rPr>
                <w:rFonts w:cstheme="minorHAnsi"/>
              </w:rPr>
              <w:t xml:space="preserve"> </w:t>
            </w:r>
            <w:proofErr w:type="spellStart"/>
            <w:r w:rsidRPr="001F5C72">
              <w:rPr>
                <w:rFonts w:cstheme="minorHAnsi"/>
              </w:rPr>
              <w:t>medii</w:t>
            </w:r>
            <w:proofErr w:type="spellEnd"/>
            <w:r w:rsidRPr="001F5C72">
              <w:rPr>
                <w:rFonts w:cstheme="minorHAnsi"/>
              </w:rPr>
              <w:t>.</w:t>
            </w:r>
          </w:p>
          <w:p w14:paraId="3EB3068C" w14:textId="77777777" w:rsidR="00733A81" w:rsidRPr="001F5C72" w:rsidRDefault="00733A81" w:rsidP="005B06BF">
            <w:pPr>
              <w:rPr>
                <w:rFonts w:cstheme="minorHAnsi"/>
              </w:rPr>
            </w:pPr>
            <w:proofErr w:type="spellStart"/>
            <w:r w:rsidRPr="001F5C72">
              <w:rPr>
                <w:rFonts w:cstheme="minorHAnsi"/>
              </w:rPr>
              <w:t>Implementarea</w:t>
            </w:r>
            <w:proofErr w:type="spellEnd"/>
            <w:r w:rsidRPr="001F5C72">
              <w:rPr>
                <w:rFonts w:cstheme="minorHAnsi"/>
              </w:rPr>
              <w:t xml:space="preserve"> </w:t>
            </w:r>
            <w:proofErr w:type="spellStart"/>
            <w:r w:rsidRPr="001F5C72">
              <w:rPr>
                <w:rFonts w:cstheme="minorHAnsi"/>
              </w:rPr>
              <w:t>unor</w:t>
            </w:r>
            <w:proofErr w:type="spellEnd"/>
            <w:r w:rsidRPr="001F5C72">
              <w:rPr>
                <w:rFonts w:cstheme="minorHAnsi"/>
              </w:rPr>
              <w:t xml:space="preserve"> </w:t>
            </w:r>
            <w:proofErr w:type="spellStart"/>
            <w:r w:rsidRPr="001F5C72">
              <w:rPr>
                <w:rFonts w:cstheme="minorHAnsi"/>
              </w:rPr>
              <w:t>măsuri</w:t>
            </w:r>
            <w:proofErr w:type="spellEnd"/>
            <w:r w:rsidRPr="001F5C72">
              <w:rPr>
                <w:rFonts w:cstheme="minorHAnsi"/>
              </w:rPr>
              <w:t xml:space="preserve"> de </w:t>
            </w:r>
            <w:proofErr w:type="spellStart"/>
            <w:r w:rsidRPr="001F5C72">
              <w:rPr>
                <w:rFonts w:cstheme="minorHAnsi"/>
              </w:rPr>
              <w:t>protecție</w:t>
            </w:r>
            <w:proofErr w:type="spellEnd"/>
            <w:r w:rsidRPr="001F5C72">
              <w:rPr>
                <w:rFonts w:cstheme="minorHAnsi"/>
              </w:rPr>
              <w:t xml:space="preserve"> a </w:t>
            </w:r>
            <w:proofErr w:type="spellStart"/>
            <w:r w:rsidRPr="001F5C72">
              <w:rPr>
                <w:rFonts w:cstheme="minorHAnsi"/>
              </w:rPr>
              <w:t>solului</w:t>
            </w:r>
            <w:proofErr w:type="spellEnd"/>
            <w:r w:rsidRPr="001F5C72">
              <w:rPr>
                <w:rFonts w:cstheme="minorHAnsi"/>
              </w:rPr>
              <w:t xml:space="preserve">, cum </w:t>
            </w:r>
            <w:proofErr w:type="spellStart"/>
            <w:r w:rsidRPr="001F5C72">
              <w:rPr>
                <w:rFonts w:cstheme="minorHAnsi"/>
              </w:rPr>
              <w:t>ar</w:t>
            </w:r>
            <w:proofErr w:type="spellEnd"/>
            <w:r w:rsidRPr="001F5C72">
              <w:rPr>
                <w:rFonts w:cstheme="minorHAnsi"/>
              </w:rPr>
              <w:t xml:space="preserve"> fi </w:t>
            </w:r>
            <w:proofErr w:type="spellStart"/>
            <w:r w:rsidRPr="001F5C72">
              <w:rPr>
                <w:rFonts w:cstheme="minorHAnsi"/>
              </w:rPr>
              <w:t>utilizarea</w:t>
            </w:r>
            <w:proofErr w:type="spellEnd"/>
            <w:r w:rsidRPr="001F5C72">
              <w:rPr>
                <w:rFonts w:cstheme="minorHAnsi"/>
              </w:rPr>
              <w:t xml:space="preserve"> de </w:t>
            </w:r>
            <w:proofErr w:type="spellStart"/>
            <w:r w:rsidRPr="001F5C72">
              <w:rPr>
                <w:rFonts w:cstheme="minorHAnsi"/>
              </w:rPr>
              <w:t>plante</w:t>
            </w:r>
            <w:proofErr w:type="spellEnd"/>
            <w:r w:rsidRPr="001F5C72">
              <w:rPr>
                <w:rFonts w:cstheme="minorHAnsi"/>
              </w:rPr>
              <w:t xml:space="preserve"> care </w:t>
            </w:r>
            <w:proofErr w:type="spellStart"/>
            <w:r w:rsidRPr="001F5C72">
              <w:rPr>
                <w:rFonts w:cstheme="minorHAnsi"/>
              </w:rPr>
              <w:t>fixează</w:t>
            </w:r>
            <w:proofErr w:type="spellEnd"/>
            <w:r w:rsidRPr="001F5C72">
              <w:rPr>
                <w:rFonts w:cstheme="minorHAnsi"/>
              </w:rPr>
              <w:t xml:space="preserve"> </w:t>
            </w:r>
            <w:proofErr w:type="spellStart"/>
            <w:r w:rsidRPr="001F5C72">
              <w:rPr>
                <w:rFonts w:cstheme="minorHAnsi"/>
              </w:rPr>
              <w:t>solul</w:t>
            </w:r>
            <w:proofErr w:type="spellEnd"/>
            <w:r w:rsidRPr="001F5C72">
              <w:rPr>
                <w:rFonts w:cstheme="minorHAnsi"/>
              </w:rPr>
              <w:t xml:space="preserve"> </w:t>
            </w:r>
            <w:proofErr w:type="spellStart"/>
            <w:r w:rsidRPr="001F5C72">
              <w:rPr>
                <w:rFonts w:cstheme="minorHAnsi"/>
              </w:rPr>
              <w:t>și</w:t>
            </w:r>
            <w:proofErr w:type="spellEnd"/>
            <w:r w:rsidRPr="001F5C72">
              <w:rPr>
                <w:rFonts w:cstheme="minorHAnsi"/>
              </w:rPr>
              <w:t xml:space="preserve"> </w:t>
            </w:r>
            <w:proofErr w:type="spellStart"/>
            <w:r w:rsidRPr="001F5C72">
              <w:rPr>
                <w:rFonts w:cstheme="minorHAnsi"/>
              </w:rPr>
              <w:t>prevenirea</w:t>
            </w:r>
            <w:proofErr w:type="spellEnd"/>
            <w:r w:rsidRPr="001F5C72">
              <w:rPr>
                <w:rFonts w:cstheme="minorHAnsi"/>
              </w:rPr>
              <w:t xml:space="preserve"> </w:t>
            </w:r>
            <w:proofErr w:type="spellStart"/>
            <w:r w:rsidRPr="001F5C72">
              <w:rPr>
                <w:rFonts w:cstheme="minorHAnsi"/>
              </w:rPr>
              <w:t>eroziunii</w:t>
            </w:r>
            <w:proofErr w:type="spellEnd"/>
            <w:r w:rsidRPr="001F5C72">
              <w:rPr>
                <w:rFonts w:cstheme="minorHAnsi"/>
              </w:rPr>
              <w:t xml:space="preserve"> </w:t>
            </w:r>
            <w:proofErr w:type="spellStart"/>
            <w:r w:rsidRPr="001F5C72">
              <w:rPr>
                <w:rFonts w:cstheme="minorHAnsi"/>
              </w:rPr>
              <w:t>solului</w:t>
            </w:r>
            <w:proofErr w:type="spellEnd"/>
            <w:r w:rsidRPr="001F5C72">
              <w:rPr>
                <w:rFonts w:cstheme="minorHAnsi"/>
              </w:rPr>
              <w:t xml:space="preserve"> </w:t>
            </w:r>
            <w:proofErr w:type="spellStart"/>
            <w:r w:rsidRPr="001F5C72">
              <w:rPr>
                <w:rFonts w:cstheme="minorHAnsi"/>
              </w:rPr>
              <w:t>prin</w:t>
            </w:r>
            <w:proofErr w:type="spellEnd"/>
            <w:r w:rsidRPr="001F5C72">
              <w:rPr>
                <w:rFonts w:cstheme="minorHAnsi"/>
              </w:rPr>
              <w:t xml:space="preserve"> </w:t>
            </w:r>
            <w:proofErr w:type="spellStart"/>
            <w:r w:rsidRPr="001F5C72">
              <w:rPr>
                <w:rFonts w:cstheme="minorHAnsi"/>
              </w:rPr>
              <w:t>plantarea</w:t>
            </w:r>
            <w:proofErr w:type="spellEnd"/>
            <w:r w:rsidRPr="001F5C72">
              <w:rPr>
                <w:rFonts w:cstheme="minorHAnsi"/>
              </w:rPr>
              <w:t xml:space="preserve"> pe </w:t>
            </w:r>
            <w:proofErr w:type="spellStart"/>
            <w:r w:rsidRPr="001F5C72">
              <w:rPr>
                <w:rFonts w:cstheme="minorHAnsi"/>
              </w:rPr>
              <w:t>pante</w:t>
            </w:r>
            <w:proofErr w:type="spellEnd"/>
            <w:r w:rsidRPr="001F5C72">
              <w:rPr>
                <w:rFonts w:cstheme="minorHAnsi"/>
              </w:rPr>
              <w:t>.</w:t>
            </w:r>
          </w:p>
        </w:tc>
      </w:tr>
    </w:tbl>
    <w:p w14:paraId="42C9BFBB" w14:textId="77777777" w:rsidR="00E95715" w:rsidRPr="001F5C72" w:rsidRDefault="00E95715">
      <w:pPr>
        <w:rPr>
          <w:rFonts w:cstheme="minorHAnsi"/>
          <w:color w:val="000000" w:themeColor="text1"/>
          <w:lang w:val="ro-RO"/>
        </w:rPr>
      </w:pPr>
    </w:p>
    <w:p w14:paraId="5A5B26EB" w14:textId="77777777" w:rsidR="00733A81" w:rsidRPr="001F5C72" w:rsidRDefault="00733A81">
      <w:pPr>
        <w:rPr>
          <w:rFonts w:cstheme="minorHAnsi"/>
          <w:color w:val="000000" w:themeColor="text1"/>
          <w:lang w:val="ro-RO"/>
        </w:rPr>
      </w:pPr>
    </w:p>
    <w:p w14:paraId="378B5A41" w14:textId="77777777" w:rsidR="00D21A98" w:rsidRPr="001F5C72" w:rsidRDefault="00D21A98" w:rsidP="00D21A98">
      <w:pPr>
        <w:rPr>
          <w:rFonts w:cstheme="minorHAnsi"/>
          <w:b/>
          <w:color w:val="000000" w:themeColor="text1"/>
          <w:lang w:val="ro-RO"/>
        </w:rPr>
      </w:pPr>
      <w:r w:rsidRPr="001F5C72">
        <w:rPr>
          <w:rFonts w:cstheme="minorHAnsi"/>
          <w:b/>
          <w:color w:val="000000" w:themeColor="text1"/>
          <w:lang w:val="ro-RO"/>
        </w:rPr>
        <w:t>In etapa de evaluare tehnica si financiara, verificarea respectarii aspectelor descrise mai sus se va face folosind urmatoarele criterii:</w:t>
      </w:r>
    </w:p>
    <w:tbl>
      <w:tblPr>
        <w:tblStyle w:val="TableGrid"/>
        <w:tblW w:w="9210" w:type="dxa"/>
        <w:tblLook w:val="04A0" w:firstRow="1" w:lastRow="0" w:firstColumn="1" w:lastColumn="0" w:noHBand="0" w:noVBand="1"/>
      </w:tblPr>
      <w:tblGrid>
        <w:gridCol w:w="491"/>
        <w:gridCol w:w="3185"/>
        <w:gridCol w:w="800"/>
        <w:gridCol w:w="4734"/>
      </w:tblGrid>
      <w:tr w:rsidR="003E54CC" w:rsidRPr="001F5C72" w14:paraId="10F754E2" w14:textId="77777777" w:rsidTr="005B06BF">
        <w:trPr>
          <w:tblHeader/>
        </w:trPr>
        <w:tc>
          <w:tcPr>
            <w:tcW w:w="491" w:type="dxa"/>
          </w:tcPr>
          <w:p w14:paraId="4218AF3E" w14:textId="77777777" w:rsidR="003E54CC" w:rsidRPr="001F5C72" w:rsidRDefault="003E54CC" w:rsidP="005B06BF">
            <w:pPr>
              <w:pStyle w:val="Bodytext10"/>
              <w:spacing w:after="100"/>
              <w:jc w:val="center"/>
              <w:rPr>
                <w:rFonts w:cstheme="minorHAnsi"/>
              </w:rPr>
            </w:pPr>
            <w:r w:rsidRPr="001F5C72">
              <w:rPr>
                <w:rFonts w:cstheme="minorHAnsi"/>
              </w:rPr>
              <w:t>Nr.</w:t>
            </w:r>
          </w:p>
        </w:tc>
        <w:tc>
          <w:tcPr>
            <w:tcW w:w="3185" w:type="dxa"/>
          </w:tcPr>
          <w:p w14:paraId="4807C1DA" w14:textId="77777777" w:rsidR="003E54CC" w:rsidRPr="001F5C72" w:rsidRDefault="003E54CC" w:rsidP="005B06BF">
            <w:pPr>
              <w:pStyle w:val="Bodytext10"/>
              <w:spacing w:after="100"/>
              <w:jc w:val="center"/>
              <w:rPr>
                <w:rFonts w:cstheme="minorHAnsi"/>
              </w:rPr>
            </w:pPr>
            <w:r w:rsidRPr="001F5C72">
              <w:rPr>
                <w:rFonts w:cstheme="minorHAnsi"/>
              </w:rPr>
              <w:t>Criteriu evaluare</w:t>
            </w:r>
          </w:p>
        </w:tc>
        <w:tc>
          <w:tcPr>
            <w:tcW w:w="800" w:type="dxa"/>
          </w:tcPr>
          <w:p w14:paraId="6CA4AA59" w14:textId="77777777" w:rsidR="003E54CC" w:rsidRPr="001F5C72" w:rsidRDefault="003E54CC" w:rsidP="005B06BF">
            <w:pPr>
              <w:pStyle w:val="Bodytext10"/>
              <w:spacing w:after="100"/>
              <w:jc w:val="both"/>
              <w:rPr>
                <w:rFonts w:cstheme="minorHAnsi"/>
              </w:rPr>
            </w:pPr>
            <w:r w:rsidRPr="001F5C72">
              <w:rPr>
                <w:rFonts w:cstheme="minorHAnsi"/>
              </w:rPr>
              <w:t>Da/Nu</w:t>
            </w:r>
          </w:p>
        </w:tc>
        <w:tc>
          <w:tcPr>
            <w:tcW w:w="4734" w:type="dxa"/>
          </w:tcPr>
          <w:p w14:paraId="04281697" w14:textId="77777777" w:rsidR="003E54CC" w:rsidRPr="001F5C72" w:rsidRDefault="003E54CC" w:rsidP="005B06BF">
            <w:pPr>
              <w:pStyle w:val="Bodytext10"/>
              <w:spacing w:after="100"/>
              <w:jc w:val="both"/>
              <w:rPr>
                <w:rFonts w:cstheme="minorHAnsi"/>
              </w:rPr>
            </w:pPr>
            <w:r w:rsidRPr="001F5C72">
              <w:rPr>
                <w:rFonts w:cstheme="minorHAnsi"/>
              </w:rPr>
              <w:t>Aspecte verificate</w:t>
            </w:r>
          </w:p>
        </w:tc>
      </w:tr>
      <w:tr w:rsidR="003E54CC" w:rsidRPr="001F5C72" w14:paraId="2F249825" w14:textId="77777777" w:rsidTr="005B06BF">
        <w:tc>
          <w:tcPr>
            <w:tcW w:w="491" w:type="dxa"/>
          </w:tcPr>
          <w:p w14:paraId="7B801426" w14:textId="77777777" w:rsidR="003E54CC" w:rsidRPr="001F5C72" w:rsidRDefault="003E54CC" w:rsidP="005B06BF">
            <w:pPr>
              <w:pStyle w:val="Bodytext10"/>
              <w:spacing w:after="100"/>
              <w:jc w:val="center"/>
              <w:rPr>
                <w:rFonts w:cstheme="minorHAnsi"/>
              </w:rPr>
            </w:pPr>
            <w:r w:rsidRPr="001F5C72">
              <w:rPr>
                <w:rFonts w:cstheme="minorHAnsi"/>
              </w:rPr>
              <w:t>1</w:t>
            </w:r>
          </w:p>
        </w:tc>
        <w:tc>
          <w:tcPr>
            <w:tcW w:w="3185" w:type="dxa"/>
          </w:tcPr>
          <w:p w14:paraId="7B9202E4" w14:textId="77777777" w:rsidR="003E54CC" w:rsidRPr="001F5C72" w:rsidRDefault="003E54CC" w:rsidP="005B06BF">
            <w:pPr>
              <w:pStyle w:val="Bodytext10"/>
              <w:spacing w:after="100"/>
              <w:jc w:val="both"/>
              <w:rPr>
                <w:rFonts w:cstheme="minorHAnsi"/>
              </w:rPr>
            </w:pPr>
            <w:r w:rsidRPr="001F5C72">
              <w:rPr>
                <w:rFonts w:cstheme="minorHAnsi"/>
              </w:rPr>
              <w:t>Au fost prevăzute măsuri privind atenuarea emisiilor GES, cu respectarea legislației in vigoare? (detaliere măsuri)</w:t>
            </w:r>
          </w:p>
        </w:tc>
        <w:tc>
          <w:tcPr>
            <w:tcW w:w="800" w:type="dxa"/>
          </w:tcPr>
          <w:p w14:paraId="2B85E63B" w14:textId="77777777" w:rsidR="003E54CC" w:rsidRPr="001F5C72" w:rsidRDefault="003E54CC" w:rsidP="005B06BF">
            <w:pPr>
              <w:pStyle w:val="Bodytext10"/>
              <w:spacing w:after="100"/>
              <w:jc w:val="both"/>
              <w:rPr>
                <w:rFonts w:cstheme="minorHAnsi"/>
              </w:rPr>
            </w:pPr>
          </w:p>
        </w:tc>
        <w:tc>
          <w:tcPr>
            <w:tcW w:w="4734" w:type="dxa"/>
          </w:tcPr>
          <w:p w14:paraId="5037D2AE" w14:textId="106E7DD5" w:rsidR="003E54CC" w:rsidRPr="001F5C72" w:rsidRDefault="003E54CC" w:rsidP="003E54CC">
            <w:pPr>
              <w:pStyle w:val="Bodytext10"/>
              <w:spacing w:after="100"/>
              <w:jc w:val="both"/>
              <w:rPr>
                <w:rFonts w:cstheme="minorHAnsi"/>
              </w:rPr>
            </w:pPr>
            <w:r w:rsidRPr="001F5C72">
              <w:rPr>
                <w:rFonts w:cstheme="minorHAnsi"/>
              </w:rPr>
              <w:t>Sunt utilizate materiale ecologice și durabile pentru construcția infrastructurilor verzi?</w:t>
            </w:r>
          </w:p>
          <w:p w14:paraId="35A8FDFD" w14:textId="779B5CA5" w:rsidR="003E54CC" w:rsidRPr="001F5C72" w:rsidRDefault="003E54CC" w:rsidP="005B06BF">
            <w:pPr>
              <w:pStyle w:val="Bodytext10"/>
              <w:spacing w:after="100"/>
              <w:jc w:val="both"/>
              <w:rPr>
                <w:rFonts w:cstheme="minorHAnsi"/>
              </w:rPr>
            </w:pPr>
            <w:r w:rsidRPr="001F5C72">
              <w:rPr>
                <w:rFonts w:cstheme="minorHAnsi"/>
              </w:rPr>
              <w:t>Sunt utilizate de surse de energie regenerabilă pentru a alimenta iluminatul public sau alte echipamente aferente investitiei?</w:t>
            </w:r>
          </w:p>
        </w:tc>
      </w:tr>
      <w:tr w:rsidR="003E54CC" w:rsidRPr="001F5C72" w14:paraId="076AD74E" w14:textId="77777777" w:rsidTr="005B06BF">
        <w:tc>
          <w:tcPr>
            <w:tcW w:w="491" w:type="dxa"/>
          </w:tcPr>
          <w:p w14:paraId="29ED96FD" w14:textId="77777777" w:rsidR="003E54CC" w:rsidRPr="001F5C72" w:rsidRDefault="003E54CC" w:rsidP="005B06BF">
            <w:pPr>
              <w:pStyle w:val="Bodytext10"/>
              <w:spacing w:after="100"/>
              <w:jc w:val="center"/>
              <w:rPr>
                <w:rFonts w:cstheme="minorHAnsi"/>
              </w:rPr>
            </w:pPr>
            <w:r w:rsidRPr="001F5C72">
              <w:rPr>
                <w:rFonts w:cstheme="minorHAnsi"/>
              </w:rPr>
              <w:t>2</w:t>
            </w:r>
          </w:p>
        </w:tc>
        <w:tc>
          <w:tcPr>
            <w:tcW w:w="3185" w:type="dxa"/>
          </w:tcPr>
          <w:p w14:paraId="1AC62FB2" w14:textId="77777777" w:rsidR="003E54CC" w:rsidRPr="001F5C72" w:rsidRDefault="003E54CC" w:rsidP="005B06BF">
            <w:pPr>
              <w:pStyle w:val="Bodytext10"/>
              <w:spacing w:after="100"/>
              <w:jc w:val="both"/>
              <w:rPr>
                <w:rFonts w:cstheme="minorHAnsi"/>
              </w:rPr>
            </w:pPr>
            <w:r w:rsidRPr="001F5C72">
              <w:rPr>
                <w:rFonts w:cstheme="minorHAnsi"/>
              </w:rPr>
              <w:t>Au fost prevăzute măsuri de adaptare la schimbarile climatice a infrastructurii vizate, cu respectarea legislației in vigoare? (detaliere măsuri)</w:t>
            </w:r>
          </w:p>
        </w:tc>
        <w:tc>
          <w:tcPr>
            <w:tcW w:w="800" w:type="dxa"/>
          </w:tcPr>
          <w:p w14:paraId="40207397" w14:textId="77777777" w:rsidR="003E54CC" w:rsidRPr="001F5C72" w:rsidRDefault="003E54CC" w:rsidP="005B06BF">
            <w:pPr>
              <w:pStyle w:val="Bodytext10"/>
              <w:spacing w:after="100"/>
              <w:jc w:val="both"/>
              <w:rPr>
                <w:rFonts w:cstheme="minorHAnsi"/>
              </w:rPr>
            </w:pPr>
          </w:p>
        </w:tc>
        <w:tc>
          <w:tcPr>
            <w:tcW w:w="4734" w:type="dxa"/>
          </w:tcPr>
          <w:p w14:paraId="1B397C86" w14:textId="7C69593D" w:rsidR="003E54CC" w:rsidRPr="001F5C72" w:rsidRDefault="003E54CC" w:rsidP="003E54CC">
            <w:pPr>
              <w:pStyle w:val="Bodytext10"/>
              <w:spacing w:after="100"/>
              <w:jc w:val="both"/>
              <w:rPr>
                <w:rFonts w:cstheme="minorHAnsi"/>
              </w:rPr>
            </w:pPr>
            <w:r w:rsidRPr="001F5C72">
              <w:rPr>
                <w:rFonts w:cstheme="minorHAnsi"/>
              </w:rPr>
              <w:t>Este prevazuta folosirea plantelor rezistente la conditiile climatice extreme ale zonei?</w:t>
            </w:r>
          </w:p>
        </w:tc>
      </w:tr>
      <w:tr w:rsidR="003E54CC" w:rsidRPr="001F5C72" w14:paraId="7BD1C6A3" w14:textId="77777777" w:rsidTr="005B06BF">
        <w:tc>
          <w:tcPr>
            <w:tcW w:w="491" w:type="dxa"/>
          </w:tcPr>
          <w:p w14:paraId="28D28EC6" w14:textId="77777777" w:rsidR="003E54CC" w:rsidRPr="001F5C72" w:rsidRDefault="003E54CC" w:rsidP="005B06BF">
            <w:pPr>
              <w:pStyle w:val="Bodytext10"/>
              <w:spacing w:after="100"/>
              <w:jc w:val="center"/>
              <w:rPr>
                <w:rFonts w:cstheme="minorHAnsi"/>
              </w:rPr>
            </w:pPr>
            <w:r w:rsidRPr="001F5C72">
              <w:rPr>
                <w:rFonts w:cstheme="minorHAnsi"/>
              </w:rPr>
              <w:t>3</w:t>
            </w:r>
          </w:p>
        </w:tc>
        <w:tc>
          <w:tcPr>
            <w:tcW w:w="3185" w:type="dxa"/>
          </w:tcPr>
          <w:p w14:paraId="30BC07B0" w14:textId="77777777" w:rsidR="003E54CC" w:rsidRPr="001F5C72" w:rsidRDefault="003E54CC" w:rsidP="005B06BF">
            <w:pPr>
              <w:pStyle w:val="Bodytext10"/>
              <w:spacing w:after="100"/>
              <w:jc w:val="both"/>
              <w:rPr>
                <w:rFonts w:cstheme="minorHAnsi"/>
              </w:rPr>
            </w:pPr>
            <w:r w:rsidRPr="001F5C72">
              <w:rPr>
                <w:rFonts w:cstheme="minorHAnsi"/>
              </w:rPr>
              <w:t>Au fost prevăzute măsuri privind utilizarea durabilă și protejarea resurselor de apă, cu respectarea legislației in vigoare? (detaliere măsuri)</w:t>
            </w:r>
          </w:p>
        </w:tc>
        <w:tc>
          <w:tcPr>
            <w:tcW w:w="800" w:type="dxa"/>
          </w:tcPr>
          <w:p w14:paraId="387FC8E6" w14:textId="77777777" w:rsidR="003E54CC" w:rsidRPr="001F5C72" w:rsidRDefault="003E54CC" w:rsidP="005B06BF">
            <w:pPr>
              <w:pStyle w:val="Bodytext10"/>
              <w:spacing w:after="100"/>
              <w:jc w:val="both"/>
              <w:rPr>
                <w:rFonts w:cstheme="minorHAnsi"/>
              </w:rPr>
            </w:pPr>
          </w:p>
        </w:tc>
        <w:tc>
          <w:tcPr>
            <w:tcW w:w="4734" w:type="dxa"/>
          </w:tcPr>
          <w:p w14:paraId="194AF0DB" w14:textId="6EEEFE3F" w:rsidR="003E54CC" w:rsidRPr="001F5C72" w:rsidRDefault="003E54CC" w:rsidP="005B06BF">
            <w:pPr>
              <w:pStyle w:val="Bodytext10"/>
              <w:spacing w:after="100"/>
              <w:jc w:val="both"/>
              <w:rPr>
                <w:rFonts w:cstheme="minorHAnsi"/>
              </w:rPr>
            </w:pPr>
            <w:r w:rsidRPr="001F5C72">
              <w:rPr>
                <w:rFonts w:cstheme="minorHAnsi"/>
              </w:rPr>
              <w:t>Proiectul are efecte negative previzibile asupra utilizării durabile și protejării resurselor de apă ori impact asupra acestor resurse, luând în considerare atât efectele directe cât și pe cele indirecte, de pe parcursul duratei de viață a investițiilor? Dacă DA sunt incluse măsuri de compensare/atenuare a acestor efecte?</w:t>
            </w:r>
          </w:p>
          <w:p w14:paraId="6B06B81B" w14:textId="77777777" w:rsidR="003E54CC" w:rsidRPr="001F5C72" w:rsidRDefault="003E54CC" w:rsidP="005B06BF">
            <w:pPr>
              <w:pStyle w:val="Bodytext10"/>
              <w:spacing w:after="100"/>
              <w:jc w:val="both"/>
              <w:rPr>
                <w:rFonts w:cstheme="minorHAnsi"/>
              </w:rPr>
            </w:pPr>
            <w:r w:rsidRPr="001F5C72">
              <w:rPr>
                <w:rFonts w:cstheme="minorHAnsi"/>
              </w:rPr>
              <w:t>Este prevazuta utilizarea echipamentelor/instalatiilor cu consum redus de apa, atat pe perioada lucrarilor cat si pe perioada exploatarii?</w:t>
            </w:r>
          </w:p>
        </w:tc>
      </w:tr>
      <w:tr w:rsidR="003E54CC" w:rsidRPr="001F5C72" w14:paraId="7D649A43" w14:textId="77777777" w:rsidTr="005B06BF">
        <w:tc>
          <w:tcPr>
            <w:tcW w:w="491" w:type="dxa"/>
          </w:tcPr>
          <w:p w14:paraId="39BE4B88" w14:textId="77777777" w:rsidR="003E54CC" w:rsidRPr="001F5C72" w:rsidRDefault="003E54CC" w:rsidP="005B06BF">
            <w:pPr>
              <w:pStyle w:val="Bodytext10"/>
              <w:spacing w:after="100"/>
              <w:jc w:val="center"/>
              <w:rPr>
                <w:rFonts w:cstheme="minorHAnsi"/>
              </w:rPr>
            </w:pPr>
            <w:r w:rsidRPr="001F5C72">
              <w:rPr>
                <w:rFonts w:cstheme="minorHAnsi"/>
              </w:rPr>
              <w:t>4</w:t>
            </w:r>
          </w:p>
        </w:tc>
        <w:tc>
          <w:tcPr>
            <w:tcW w:w="3185" w:type="dxa"/>
          </w:tcPr>
          <w:p w14:paraId="54648509" w14:textId="77777777" w:rsidR="003E54CC" w:rsidRPr="001F5C72" w:rsidRDefault="003E54CC" w:rsidP="005B06BF">
            <w:pPr>
              <w:pStyle w:val="Bodytext10"/>
              <w:spacing w:after="100"/>
              <w:jc w:val="both"/>
              <w:rPr>
                <w:rFonts w:cstheme="minorHAnsi"/>
              </w:rPr>
            </w:pPr>
            <w:r w:rsidRPr="001F5C72">
              <w:rPr>
                <w:rFonts w:cstheme="minorHAnsi"/>
              </w:rPr>
              <w:t>Au fost prevăzute măsuri de limitare a generării deseurilor, precum și solutiilor de reutilizare, reciclare și valorificare a deșeurilor rezultate în procesul de execuție, cu respectarea legislației in vigoare? (detaliere măsuri)</w:t>
            </w:r>
          </w:p>
        </w:tc>
        <w:tc>
          <w:tcPr>
            <w:tcW w:w="800" w:type="dxa"/>
          </w:tcPr>
          <w:p w14:paraId="2F5081F0" w14:textId="77777777" w:rsidR="003E54CC" w:rsidRPr="001F5C72" w:rsidRDefault="003E54CC" w:rsidP="005B06BF">
            <w:pPr>
              <w:pStyle w:val="Bodytext10"/>
              <w:spacing w:after="100"/>
              <w:jc w:val="both"/>
              <w:rPr>
                <w:rFonts w:cstheme="minorHAnsi"/>
              </w:rPr>
            </w:pPr>
          </w:p>
        </w:tc>
        <w:tc>
          <w:tcPr>
            <w:tcW w:w="4734" w:type="dxa"/>
          </w:tcPr>
          <w:p w14:paraId="3E959B98" w14:textId="77777777" w:rsidR="003E54CC" w:rsidRPr="001F5C72" w:rsidRDefault="003E54CC" w:rsidP="005B06BF">
            <w:pPr>
              <w:pStyle w:val="Bodytext10"/>
              <w:spacing w:after="100"/>
              <w:jc w:val="both"/>
              <w:rPr>
                <w:rFonts w:cstheme="minorHAnsi"/>
              </w:rPr>
            </w:pPr>
            <w:r w:rsidRPr="001F5C72">
              <w:rPr>
                <w:rFonts w:cstheme="minorHAnsi"/>
              </w:rPr>
              <w:t>Prin proiect se are în vedere ca 70 % (în greutate) din deșeurile nepericuloase provenite din activități de construcție și demolări și generate pe șantier să fie pregătite pentru reutilizare, reciclare și alte operațiuni de valorificare?</w:t>
            </w:r>
          </w:p>
          <w:p w14:paraId="0C7EF408" w14:textId="77777777" w:rsidR="003E54CC" w:rsidRPr="001F5C72" w:rsidRDefault="003E54CC" w:rsidP="005B06BF">
            <w:pPr>
              <w:pStyle w:val="Bodytext10"/>
              <w:spacing w:after="100"/>
              <w:jc w:val="both"/>
              <w:rPr>
                <w:rFonts w:cstheme="minorHAnsi"/>
              </w:rPr>
            </w:pPr>
            <w:r w:rsidRPr="001F5C72">
              <w:rPr>
                <w:rFonts w:cstheme="minorHAnsi"/>
              </w:rPr>
              <w:t>Prin proiect se asigură, în toate etapele, o gestiune corespunzătoare a deșeurilor conform Legii nr. 211/2011 privind regimul deşeurilor, cu modificările şi completările ulterioare, HG nr. 856/2002 (Directiva 2008/98/CE privind deșeurile și de abrogare a anumitor directive) şi respectiv Legea nr. 249/2015 privind modalitatea de gestionare a ambalajelor şi a deşeurilor de ambalaje, cu modificările şi completările ulterioare?</w:t>
            </w:r>
          </w:p>
        </w:tc>
      </w:tr>
      <w:tr w:rsidR="003E54CC" w:rsidRPr="001F5C72" w14:paraId="07A5AB20" w14:textId="77777777" w:rsidTr="005B06BF">
        <w:tc>
          <w:tcPr>
            <w:tcW w:w="491" w:type="dxa"/>
          </w:tcPr>
          <w:p w14:paraId="177F07DC" w14:textId="77777777" w:rsidR="003E54CC" w:rsidRPr="001F5C72" w:rsidRDefault="003E54CC" w:rsidP="005B06BF">
            <w:pPr>
              <w:pStyle w:val="Bodytext10"/>
              <w:spacing w:after="100"/>
              <w:jc w:val="center"/>
              <w:rPr>
                <w:rFonts w:cstheme="minorHAnsi"/>
              </w:rPr>
            </w:pPr>
            <w:r w:rsidRPr="001F5C72">
              <w:rPr>
                <w:rFonts w:cstheme="minorHAnsi"/>
              </w:rPr>
              <w:t>5</w:t>
            </w:r>
          </w:p>
        </w:tc>
        <w:tc>
          <w:tcPr>
            <w:tcW w:w="3185" w:type="dxa"/>
          </w:tcPr>
          <w:p w14:paraId="7F5D3EC9" w14:textId="77777777" w:rsidR="003E54CC" w:rsidRPr="001F5C72" w:rsidRDefault="003E54CC" w:rsidP="005B06BF">
            <w:pPr>
              <w:pStyle w:val="Bodytext10"/>
              <w:spacing w:after="100"/>
              <w:jc w:val="both"/>
              <w:rPr>
                <w:rFonts w:cstheme="minorHAnsi"/>
              </w:rPr>
            </w:pPr>
            <w:r w:rsidRPr="001F5C72">
              <w:rPr>
                <w:rFonts w:cstheme="minorHAnsi"/>
              </w:rPr>
              <w:t>Au fost prevăzute măsuri de reducere a emisiei poluanților în aer și/sau în apă și/sau în sol, cu respectarea legislației in vigoare? (detaliere măsuri)</w:t>
            </w:r>
          </w:p>
        </w:tc>
        <w:tc>
          <w:tcPr>
            <w:tcW w:w="800" w:type="dxa"/>
          </w:tcPr>
          <w:p w14:paraId="373EAA3E" w14:textId="77777777" w:rsidR="003E54CC" w:rsidRPr="001F5C72" w:rsidRDefault="003E54CC" w:rsidP="005B06BF">
            <w:pPr>
              <w:pStyle w:val="Bodytext10"/>
              <w:spacing w:after="100"/>
              <w:jc w:val="both"/>
              <w:rPr>
                <w:rFonts w:cstheme="minorHAnsi"/>
              </w:rPr>
            </w:pPr>
          </w:p>
        </w:tc>
        <w:tc>
          <w:tcPr>
            <w:tcW w:w="4734" w:type="dxa"/>
          </w:tcPr>
          <w:p w14:paraId="7A15E4DC" w14:textId="77777777" w:rsidR="003E54CC" w:rsidRPr="001F5C72" w:rsidRDefault="003E54CC" w:rsidP="005B06BF">
            <w:pPr>
              <w:pStyle w:val="Bodytext10"/>
              <w:spacing w:after="100"/>
              <w:jc w:val="both"/>
              <w:rPr>
                <w:rFonts w:cstheme="minorHAnsi"/>
              </w:rPr>
            </w:pPr>
            <w:r w:rsidRPr="001F5C72">
              <w:rPr>
                <w:rFonts w:cstheme="minorHAnsi"/>
              </w:rPr>
              <w:t>Prin proiect se asigură utilizarea materialelor si tehnologiilor de construcții care conduc la reducerea zgomotului, a prafului și a emisiilor poluante în timpul lucrărilor de renovare sau sunt prevazute masuri de reducere a acestor emisii?</w:t>
            </w:r>
          </w:p>
          <w:p w14:paraId="34F9D20B" w14:textId="77777777" w:rsidR="003E54CC" w:rsidRPr="001F5C72" w:rsidRDefault="003E54CC" w:rsidP="005B06BF">
            <w:pPr>
              <w:pStyle w:val="Bodytext10"/>
              <w:spacing w:after="100"/>
              <w:jc w:val="both"/>
              <w:rPr>
                <w:rFonts w:cstheme="minorHAnsi"/>
              </w:rPr>
            </w:pPr>
            <w:r w:rsidRPr="001F5C72">
              <w:rPr>
                <w:rFonts w:cstheme="minorHAnsi"/>
              </w:rPr>
              <w:t>Este prevazuta instalarea de sisteme de canalizare adecvate pentru a preveni scurgerile de apă și poluarea solului și a resurselor de apă?</w:t>
            </w:r>
          </w:p>
          <w:p w14:paraId="2241615C" w14:textId="74166300" w:rsidR="003E54CC" w:rsidRPr="001F5C72" w:rsidRDefault="003E54CC" w:rsidP="003E54CC">
            <w:pPr>
              <w:jc w:val="both"/>
              <w:rPr>
                <w:rFonts w:cstheme="minorHAnsi"/>
                <w:color w:val="000000" w:themeColor="text1"/>
                <w:lang w:val="ro-RO"/>
              </w:rPr>
            </w:pPr>
            <w:r w:rsidRPr="001F5C72">
              <w:rPr>
                <w:rFonts w:cstheme="minorHAnsi"/>
                <w:color w:val="000000" w:themeColor="text1"/>
                <w:lang w:val="ro-RO"/>
              </w:rPr>
              <w:t xml:space="preserve">Utilizarea pesticidelor </w:t>
            </w:r>
            <w:r w:rsidR="002555E6" w:rsidRPr="001F5C72">
              <w:rPr>
                <w:rFonts w:cstheme="minorHAnsi"/>
                <w:color w:val="000000" w:themeColor="text1"/>
                <w:lang w:val="ro-RO"/>
              </w:rPr>
              <w:t>trebuie</w:t>
            </w:r>
            <w:r w:rsidRPr="001F5C72">
              <w:rPr>
                <w:rFonts w:cstheme="minorHAnsi"/>
                <w:color w:val="000000" w:themeColor="text1"/>
                <w:lang w:val="ro-RO"/>
              </w:rPr>
              <w:t xml:space="preserve"> redusă la minimum și sunt favorizate abordări sau tehnici alternative, care pot include alternative nechimice la pesticide, în conformitate cu Directiva 2009/128/CE, cu excepția cazurilor în care utilizarea pesticidelor este necesară pentru a controla focarele de dăunători și de boli. </w:t>
            </w:r>
          </w:p>
          <w:p w14:paraId="2600CC2D" w14:textId="7F0AD9B7" w:rsidR="003E54CC" w:rsidRPr="001F5C72" w:rsidRDefault="003E54CC" w:rsidP="003E54CC">
            <w:pPr>
              <w:pStyle w:val="Bodytext10"/>
              <w:spacing w:after="100"/>
              <w:jc w:val="both"/>
              <w:rPr>
                <w:rFonts w:cstheme="minorHAnsi"/>
              </w:rPr>
            </w:pPr>
            <w:r w:rsidRPr="001F5C72">
              <w:rPr>
                <w:rFonts w:cstheme="minorHAnsi"/>
                <w:color w:val="000000" w:themeColor="text1"/>
              </w:rPr>
              <w:t>Activitatea reduce la minimum utilizarea îngrășămintelor. Activitatea respectă dispozițiile Regulamentului (UE) 2019/1009 sau normele naționale privind îngrășămintele sau amelioratorii de sol pentru uz agricol.</w:t>
            </w:r>
          </w:p>
        </w:tc>
      </w:tr>
      <w:tr w:rsidR="003E54CC" w:rsidRPr="001F5C72" w14:paraId="34966D92" w14:textId="77777777" w:rsidTr="005B06BF">
        <w:tc>
          <w:tcPr>
            <w:tcW w:w="491" w:type="dxa"/>
          </w:tcPr>
          <w:p w14:paraId="79A296C1" w14:textId="77777777" w:rsidR="003E54CC" w:rsidRPr="001F5C72" w:rsidRDefault="003E54CC" w:rsidP="005B06BF">
            <w:pPr>
              <w:pStyle w:val="Bodytext10"/>
              <w:spacing w:after="100"/>
              <w:jc w:val="center"/>
              <w:rPr>
                <w:rFonts w:cstheme="minorHAnsi"/>
              </w:rPr>
            </w:pPr>
            <w:r w:rsidRPr="001F5C72">
              <w:rPr>
                <w:rFonts w:cstheme="minorHAnsi"/>
              </w:rPr>
              <w:t>6</w:t>
            </w:r>
          </w:p>
        </w:tc>
        <w:tc>
          <w:tcPr>
            <w:tcW w:w="3185" w:type="dxa"/>
          </w:tcPr>
          <w:p w14:paraId="6D7E69CA" w14:textId="77777777" w:rsidR="003E54CC" w:rsidRPr="001F5C72" w:rsidRDefault="003E54CC" w:rsidP="005B06BF">
            <w:pPr>
              <w:pStyle w:val="Bodytext10"/>
              <w:spacing w:after="100"/>
              <w:jc w:val="both"/>
              <w:rPr>
                <w:rFonts w:cstheme="minorHAnsi"/>
              </w:rPr>
            </w:pPr>
            <w:r w:rsidRPr="001F5C72">
              <w:rPr>
                <w:rFonts w:cstheme="minorHAnsi"/>
              </w:rPr>
              <w:t>Au fost prevăzute măsuri privind protecția și refacerea biodiversității și a ecosistemelor, cu respectarea legislației in vigoare? (detaliere măsuri)</w:t>
            </w:r>
          </w:p>
        </w:tc>
        <w:tc>
          <w:tcPr>
            <w:tcW w:w="800" w:type="dxa"/>
          </w:tcPr>
          <w:p w14:paraId="25AD5801" w14:textId="77777777" w:rsidR="003E54CC" w:rsidRPr="001F5C72" w:rsidRDefault="003E54CC" w:rsidP="005B06BF">
            <w:pPr>
              <w:pStyle w:val="Bodytext10"/>
              <w:spacing w:after="100"/>
              <w:jc w:val="both"/>
              <w:rPr>
                <w:rFonts w:cstheme="minorHAnsi"/>
              </w:rPr>
            </w:pPr>
          </w:p>
        </w:tc>
        <w:tc>
          <w:tcPr>
            <w:tcW w:w="4734" w:type="dxa"/>
          </w:tcPr>
          <w:p w14:paraId="0615EE51" w14:textId="77777777" w:rsidR="003E54CC" w:rsidRPr="001F5C72" w:rsidRDefault="003E54CC" w:rsidP="005B06BF">
            <w:pPr>
              <w:pStyle w:val="Bodytext10"/>
              <w:spacing w:after="100"/>
              <w:jc w:val="both"/>
              <w:rPr>
                <w:rFonts w:cstheme="minorHAnsi"/>
              </w:rPr>
            </w:pPr>
            <w:r w:rsidRPr="001F5C72">
              <w:rPr>
                <w:rFonts w:cstheme="minorHAnsi"/>
              </w:rPr>
              <w:t>Amplasarea proiectului este în afara sau în apropierea zonelor sensibile din punctul de vedere al biodiversității (rețeaua de arii protejate Natura 2000, siturile naturale înscrise pe Lista patrimoniului mondial UNESCO și principalele zone de biodiversitate, precum și alte zone protejate etc)?</w:t>
            </w:r>
          </w:p>
          <w:p w14:paraId="25B15D55" w14:textId="1F9990CD" w:rsidR="00E9316C" w:rsidRPr="001F5C72" w:rsidRDefault="002E1C08" w:rsidP="005B06BF">
            <w:pPr>
              <w:pStyle w:val="Bodytext10"/>
              <w:spacing w:after="100"/>
              <w:jc w:val="both"/>
              <w:rPr>
                <w:rFonts w:cstheme="minorHAnsi"/>
              </w:rPr>
            </w:pPr>
            <w:r w:rsidRPr="001F5C72">
              <w:rPr>
                <w:rFonts w:cstheme="minorHAnsi"/>
              </w:rPr>
              <w:t>Sunt utilizate specii native în designul spațiilor verzi pentru a sprijini biodiversitatea și a proteja speciile endemice?</w:t>
            </w:r>
          </w:p>
          <w:p w14:paraId="126445A3" w14:textId="7B026388" w:rsidR="003E54CC" w:rsidRPr="001F5C72" w:rsidRDefault="005D4F90" w:rsidP="005B06BF">
            <w:pPr>
              <w:pStyle w:val="Default"/>
              <w:rPr>
                <w:rFonts w:asciiTheme="minorHAnsi" w:hAnsiTheme="minorHAnsi" w:cstheme="minorHAnsi"/>
                <w:sz w:val="22"/>
                <w:szCs w:val="22"/>
              </w:rPr>
            </w:pPr>
            <w:proofErr w:type="spellStart"/>
            <w:r w:rsidRPr="001F5C72">
              <w:rPr>
                <w:rFonts w:asciiTheme="minorHAnsi" w:hAnsiTheme="minorHAnsi" w:cstheme="minorHAnsi"/>
                <w:sz w:val="22"/>
                <w:szCs w:val="22"/>
              </w:rPr>
              <w:t>Constructii</w:t>
            </w:r>
            <w:proofErr w:type="spellEnd"/>
            <w:r w:rsidR="003E54CC" w:rsidRPr="001F5C72">
              <w:rPr>
                <w:rFonts w:asciiTheme="minorHAnsi" w:hAnsiTheme="minorHAnsi" w:cstheme="minorHAnsi"/>
                <w:sz w:val="22"/>
                <w:szCs w:val="22"/>
              </w:rPr>
              <w:t xml:space="preserve"> </w:t>
            </w:r>
            <w:proofErr w:type="spellStart"/>
            <w:r w:rsidR="003E54CC" w:rsidRPr="001F5C72">
              <w:rPr>
                <w:rFonts w:asciiTheme="minorHAnsi" w:hAnsiTheme="minorHAnsi" w:cstheme="minorHAnsi"/>
                <w:sz w:val="22"/>
                <w:szCs w:val="22"/>
              </w:rPr>
              <w:t>noi</w:t>
            </w:r>
            <w:proofErr w:type="spellEnd"/>
            <w:r w:rsidRPr="001F5C72">
              <w:rPr>
                <w:rFonts w:asciiTheme="minorHAnsi" w:hAnsiTheme="minorHAnsi" w:cstheme="minorHAnsi"/>
                <w:sz w:val="22"/>
                <w:szCs w:val="22"/>
              </w:rPr>
              <w:t xml:space="preserve"> (</w:t>
            </w:r>
            <w:proofErr w:type="spellStart"/>
            <w:r w:rsidR="00E9316C" w:rsidRPr="001F5C72">
              <w:rPr>
                <w:rFonts w:asciiTheme="minorHAnsi" w:hAnsiTheme="minorHAnsi" w:cstheme="minorHAnsi"/>
                <w:sz w:val="22"/>
                <w:szCs w:val="22"/>
              </w:rPr>
              <w:t>daca</w:t>
            </w:r>
            <w:proofErr w:type="spellEnd"/>
            <w:r w:rsidR="00E9316C" w:rsidRPr="001F5C72">
              <w:rPr>
                <w:rFonts w:asciiTheme="minorHAnsi" w:hAnsiTheme="minorHAnsi" w:cstheme="minorHAnsi"/>
                <w:sz w:val="22"/>
                <w:szCs w:val="22"/>
              </w:rPr>
              <w:t xml:space="preserve"> </w:t>
            </w:r>
            <w:proofErr w:type="spellStart"/>
            <w:r w:rsidR="00E9316C" w:rsidRPr="001F5C72">
              <w:rPr>
                <w:rFonts w:asciiTheme="minorHAnsi" w:hAnsiTheme="minorHAnsi" w:cstheme="minorHAnsi"/>
                <w:sz w:val="22"/>
                <w:szCs w:val="22"/>
              </w:rPr>
              <w:t>este</w:t>
            </w:r>
            <w:proofErr w:type="spellEnd"/>
            <w:r w:rsidR="00E9316C"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c</w:t>
            </w:r>
            <w:r w:rsidR="00E9316C" w:rsidRPr="001F5C72">
              <w:rPr>
                <w:rFonts w:asciiTheme="minorHAnsi" w:hAnsiTheme="minorHAnsi" w:cstheme="minorHAnsi"/>
                <w:sz w:val="22"/>
                <w:szCs w:val="22"/>
              </w:rPr>
              <w:t>a</w:t>
            </w:r>
            <w:r w:rsidRPr="001F5C72">
              <w:rPr>
                <w:rFonts w:asciiTheme="minorHAnsi" w:hAnsiTheme="minorHAnsi" w:cstheme="minorHAnsi"/>
                <w:sz w:val="22"/>
                <w:szCs w:val="22"/>
              </w:rPr>
              <w:t>zul</w:t>
            </w:r>
            <w:proofErr w:type="spellEnd"/>
            <w:r w:rsidRPr="001F5C72">
              <w:rPr>
                <w:rFonts w:asciiTheme="minorHAnsi" w:hAnsiTheme="minorHAnsi" w:cstheme="minorHAnsi"/>
                <w:sz w:val="22"/>
                <w:szCs w:val="22"/>
              </w:rPr>
              <w:t>)</w:t>
            </w:r>
            <w:r w:rsidR="003E54CC" w:rsidRPr="001F5C72">
              <w:rPr>
                <w:rFonts w:asciiTheme="minorHAnsi" w:hAnsiTheme="minorHAnsi" w:cstheme="minorHAnsi"/>
                <w:sz w:val="22"/>
                <w:szCs w:val="22"/>
              </w:rPr>
              <w:t xml:space="preserve">: </w:t>
            </w:r>
            <w:proofErr w:type="spellStart"/>
            <w:r w:rsidR="003E54CC" w:rsidRPr="001F5C72">
              <w:rPr>
                <w:rFonts w:asciiTheme="minorHAnsi" w:hAnsiTheme="minorHAnsi" w:cstheme="minorHAnsi"/>
                <w:sz w:val="22"/>
                <w:szCs w:val="22"/>
              </w:rPr>
              <w:t>Noua</w:t>
            </w:r>
            <w:proofErr w:type="spellEnd"/>
            <w:r w:rsidR="003E54CC" w:rsidRPr="001F5C72">
              <w:rPr>
                <w:rFonts w:asciiTheme="minorHAnsi" w:hAnsiTheme="minorHAnsi" w:cstheme="minorHAnsi"/>
                <w:sz w:val="22"/>
                <w:szCs w:val="22"/>
              </w:rPr>
              <w:t xml:space="preserve"> </w:t>
            </w:r>
            <w:proofErr w:type="spellStart"/>
            <w:r w:rsidR="003E54CC" w:rsidRPr="001F5C72">
              <w:rPr>
                <w:rFonts w:asciiTheme="minorHAnsi" w:hAnsiTheme="minorHAnsi" w:cstheme="minorHAnsi"/>
                <w:sz w:val="22"/>
                <w:szCs w:val="22"/>
              </w:rPr>
              <w:t>construcție</w:t>
            </w:r>
            <w:proofErr w:type="spellEnd"/>
            <w:r w:rsidR="003E54CC" w:rsidRPr="001F5C72">
              <w:rPr>
                <w:rFonts w:asciiTheme="minorHAnsi" w:hAnsiTheme="minorHAnsi" w:cstheme="minorHAnsi"/>
                <w:sz w:val="22"/>
                <w:szCs w:val="22"/>
              </w:rPr>
              <w:t xml:space="preserve"> nu </w:t>
            </w:r>
            <w:proofErr w:type="spellStart"/>
            <w:r w:rsidR="003E54CC" w:rsidRPr="001F5C72">
              <w:rPr>
                <w:rFonts w:asciiTheme="minorHAnsi" w:hAnsiTheme="minorHAnsi" w:cstheme="minorHAnsi"/>
                <w:sz w:val="22"/>
                <w:szCs w:val="22"/>
              </w:rPr>
              <w:t>este</w:t>
            </w:r>
            <w:proofErr w:type="spellEnd"/>
            <w:r w:rsidR="003E54CC" w:rsidRPr="001F5C72">
              <w:rPr>
                <w:rFonts w:asciiTheme="minorHAnsi" w:hAnsiTheme="minorHAnsi" w:cstheme="minorHAnsi"/>
                <w:sz w:val="22"/>
                <w:szCs w:val="22"/>
              </w:rPr>
              <w:t xml:space="preserve"> </w:t>
            </w:r>
            <w:proofErr w:type="spellStart"/>
            <w:r w:rsidR="003E54CC" w:rsidRPr="001F5C72">
              <w:rPr>
                <w:rFonts w:asciiTheme="minorHAnsi" w:hAnsiTheme="minorHAnsi" w:cstheme="minorHAnsi"/>
                <w:sz w:val="22"/>
                <w:szCs w:val="22"/>
              </w:rPr>
              <w:t>construită</w:t>
            </w:r>
            <w:proofErr w:type="spellEnd"/>
            <w:r w:rsidR="003E54CC" w:rsidRPr="001F5C72">
              <w:rPr>
                <w:rFonts w:asciiTheme="minorHAnsi" w:hAnsiTheme="minorHAnsi" w:cstheme="minorHAnsi"/>
                <w:sz w:val="22"/>
                <w:szCs w:val="22"/>
              </w:rPr>
              <w:t xml:space="preserve"> pe </w:t>
            </w:r>
            <w:proofErr w:type="spellStart"/>
            <w:r w:rsidR="003E54CC" w:rsidRPr="001F5C72">
              <w:rPr>
                <w:rFonts w:asciiTheme="minorHAnsi" w:hAnsiTheme="minorHAnsi" w:cstheme="minorHAnsi"/>
                <w:sz w:val="22"/>
                <w:szCs w:val="22"/>
              </w:rPr>
              <w:t>unul</w:t>
            </w:r>
            <w:proofErr w:type="spellEnd"/>
            <w:r w:rsidR="003E54CC" w:rsidRPr="001F5C72">
              <w:rPr>
                <w:rFonts w:asciiTheme="minorHAnsi" w:hAnsiTheme="minorHAnsi" w:cstheme="minorHAnsi"/>
                <w:sz w:val="22"/>
                <w:szCs w:val="22"/>
              </w:rPr>
              <w:t xml:space="preserve"> </w:t>
            </w:r>
            <w:proofErr w:type="spellStart"/>
            <w:r w:rsidR="003E54CC" w:rsidRPr="001F5C72">
              <w:rPr>
                <w:rFonts w:asciiTheme="minorHAnsi" w:hAnsiTheme="minorHAnsi" w:cstheme="minorHAnsi"/>
                <w:sz w:val="22"/>
                <w:szCs w:val="22"/>
              </w:rPr>
              <w:t>dintre</w:t>
            </w:r>
            <w:proofErr w:type="spellEnd"/>
            <w:r w:rsidR="003E54CC" w:rsidRPr="001F5C72">
              <w:rPr>
                <w:rFonts w:asciiTheme="minorHAnsi" w:hAnsiTheme="minorHAnsi" w:cstheme="minorHAnsi"/>
                <w:sz w:val="22"/>
                <w:szCs w:val="22"/>
              </w:rPr>
              <w:t xml:space="preserve"> </w:t>
            </w:r>
            <w:proofErr w:type="spellStart"/>
            <w:r w:rsidR="003E54CC" w:rsidRPr="001F5C72">
              <w:rPr>
                <w:rFonts w:asciiTheme="minorHAnsi" w:hAnsiTheme="minorHAnsi" w:cstheme="minorHAnsi"/>
                <w:sz w:val="22"/>
                <w:szCs w:val="22"/>
              </w:rPr>
              <w:t>următoarele</w:t>
            </w:r>
            <w:proofErr w:type="spellEnd"/>
            <w:r w:rsidR="003E54CC" w:rsidRPr="001F5C72">
              <w:rPr>
                <w:rFonts w:asciiTheme="minorHAnsi" w:hAnsiTheme="minorHAnsi" w:cstheme="minorHAnsi"/>
                <w:sz w:val="22"/>
                <w:szCs w:val="22"/>
              </w:rPr>
              <w:t xml:space="preserve"> </w:t>
            </w:r>
            <w:proofErr w:type="spellStart"/>
            <w:r w:rsidR="003E54CC" w:rsidRPr="001F5C72">
              <w:rPr>
                <w:rFonts w:asciiTheme="minorHAnsi" w:hAnsiTheme="minorHAnsi" w:cstheme="minorHAnsi"/>
                <w:sz w:val="22"/>
                <w:szCs w:val="22"/>
              </w:rPr>
              <w:t>tipuri</w:t>
            </w:r>
            <w:proofErr w:type="spellEnd"/>
            <w:r w:rsidR="003E54CC" w:rsidRPr="001F5C72">
              <w:rPr>
                <w:rFonts w:asciiTheme="minorHAnsi" w:hAnsiTheme="minorHAnsi" w:cstheme="minorHAnsi"/>
                <w:sz w:val="22"/>
                <w:szCs w:val="22"/>
              </w:rPr>
              <w:t xml:space="preserve"> de </w:t>
            </w:r>
            <w:proofErr w:type="spellStart"/>
            <w:r w:rsidR="003E54CC" w:rsidRPr="001F5C72">
              <w:rPr>
                <w:rFonts w:asciiTheme="minorHAnsi" w:hAnsiTheme="minorHAnsi" w:cstheme="minorHAnsi"/>
                <w:sz w:val="22"/>
                <w:szCs w:val="22"/>
              </w:rPr>
              <w:t>teren</w:t>
            </w:r>
            <w:proofErr w:type="spellEnd"/>
            <w:r w:rsidR="003E54CC" w:rsidRPr="001F5C72">
              <w:rPr>
                <w:rFonts w:asciiTheme="minorHAnsi" w:hAnsiTheme="minorHAnsi" w:cstheme="minorHAnsi"/>
                <w:sz w:val="22"/>
                <w:szCs w:val="22"/>
              </w:rPr>
              <w:t xml:space="preserve">: </w:t>
            </w:r>
          </w:p>
          <w:p w14:paraId="2BD03823" w14:textId="77777777" w:rsidR="003E54CC" w:rsidRPr="001F5C72" w:rsidRDefault="003E54CC" w:rsidP="005B06BF">
            <w:pPr>
              <w:pStyle w:val="Default"/>
              <w:rPr>
                <w:rFonts w:asciiTheme="minorHAnsi" w:hAnsiTheme="minorHAnsi" w:cstheme="minorHAnsi"/>
                <w:sz w:val="22"/>
                <w:szCs w:val="22"/>
              </w:rPr>
            </w:pPr>
            <w:r w:rsidRPr="001F5C72">
              <w:rPr>
                <w:rFonts w:asciiTheme="minorHAnsi" w:hAnsiTheme="minorHAnsi" w:cstheme="minorHAnsi"/>
                <w:sz w:val="22"/>
                <w:szCs w:val="22"/>
              </w:rPr>
              <w:t xml:space="preserve">(a) </w:t>
            </w:r>
            <w:proofErr w:type="spellStart"/>
            <w:r w:rsidRPr="001F5C72">
              <w:rPr>
                <w:rFonts w:asciiTheme="minorHAnsi" w:hAnsiTheme="minorHAnsi" w:cstheme="minorHAnsi"/>
                <w:sz w:val="22"/>
                <w:szCs w:val="22"/>
              </w:rPr>
              <w:t>teren</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arabil</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și</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teren</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pentru</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culturi</w:t>
            </w:r>
            <w:proofErr w:type="spellEnd"/>
            <w:r w:rsidRPr="001F5C72">
              <w:rPr>
                <w:rFonts w:asciiTheme="minorHAnsi" w:hAnsiTheme="minorHAnsi" w:cstheme="minorHAnsi"/>
                <w:sz w:val="22"/>
                <w:szCs w:val="22"/>
              </w:rPr>
              <w:t xml:space="preserve"> cu un </w:t>
            </w:r>
            <w:proofErr w:type="spellStart"/>
            <w:r w:rsidRPr="001F5C72">
              <w:rPr>
                <w:rFonts w:asciiTheme="minorHAnsi" w:hAnsiTheme="minorHAnsi" w:cstheme="minorHAnsi"/>
                <w:sz w:val="22"/>
                <w:szCs w:val="22"/>
              </w:rPr>
              <w:t>nivel</w:t>
            </w:r>
            <w:proofErr w:type="spellEnd"/>
            <w:r w:rsidRPr="001F5C72">
              <w:rPr>
                <w:rFonts w:asciiTheme="minorHAnsi" w:hAnsiTheme="minorHAnsi" w:cstheme="minorHAnsi"/>
                <w:sz w:val="22"/>
                <w:szCs w:val="22"/>
              </w:rPr>
              <w:t xml:space="preserve"> de </w:t>
            </w:r>
            <w:proofErr w:type="spellStart"/>
            <w:r w:rsidRPr="001F5C72">
              <w:rPr>
                <w:rFonts w:asciiTheme="minorHAnsi" w:hAnsiTheme="minorHAnsi" w:cstheme="minorHAnsi"/>
                <w:sz w:val="22"/>
                <w:szCs w:val="22"/>
              </w:rPr>
              <w:t>fertilitate</w:t>
            </w:r>
            <w:proofErr w:type="spellEnd"/>
            <w:r w:rsidRPr="001F5C72">
              <w:rPr>
                <w:rFonts w:asciiTheme="minorHAnsi" w:hAnsiTheme="minorHAnsi" w:cstheme="minorHAnsi"/>
                <w:sz w:val="22"/>
                <w:szCs w:val="22"/>
              </w:rPr>
              <w:t xml:space="preserve"> a </w:t>
            </w:r>
            <w:proofErr w:type="spellStart"/>
            <w:r w:rsidRPr="001F5C72">
              <w:rPr>
                <w:rFonts w:asciiTheme="minorHAnsi" w:hAnsiTheme="minorHAnsi" w:cstheme="minorHAnsi"/>
                <w:sz w:val="22"/>
                <w:szCs w:val="22"/>
              </w:rPr>
              <w:t>solului</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și</w:t>
            </w:r>
            <w:proofErr w:type="spellEnd"/>
            <w:r w:rsidRPr="001F5C72">
              <w:rPr>
                <w:rFonts w:asciiTheme="minorHAnsi" w:hAnsiTheme="minorHAnsi" w:cstheme="minorHAnsi"/>
                <w:sz w:val="22"/>
                <w:szCs w:val="22"/>
              </w:rPr>
              <w:t xml:space="preserve"> de </w:t>
            </w:r>
            <w:proofErr w:type="spellStart"/>
            <w:r w:rsidRPr="001F5C72">
              <w:rPr>
                <w:rFonts w:asciiTheme="minorHAnsi" w:hAnsiTheme="minorHAnsi" w:cstheme="minorHAnsi"/>
                <w:sz w:val="22"/>
                <w:szCs w:val="22"/>
              </w:rPr>
              <w:t>biodiversitate</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subterană</w:t>
            </w:r>
            <w:proofErr w:type="spellEnd"/>
            <w:r w:rsidRPr="001F5C72">
              <w:rPr>
                <w:rFonts w:asciiTheme="minorHAnsi" w:hAnsiTheme="minorHAnsi" w:cstheme="minorHAnsi"/>
                <w:sz w:val="22"/>
                <w:szCs w:val="22"/>
              </w:rPr>
              <w:t xml:space="preserve"> care se </w:t>
            </w:r>
            <w:proofErr w:type="spellStart"/>
            <w:r w:rsidRPr="001F5C72">
              <w:rPr>
                <w:rFonts w:asciiTheme="minorHAnsi" w:hAnsiTheme="minorHAnsi" w:cstheme="minorHAnsi"/>
                <w:sz w:val="22"/>
                <w:szCs w:val="22"/>
              </w:rPr>
              <w:t>situează</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între</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moderat</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și</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ridicat</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astfel</w:t>
            </w:r>
            <w:proofErr w:type="spellEnd"/>
            <w:r w:rsidRPr="001F5C72">
              <w:rPr>
                <w:rFonts w:asciiTheme="minorHAnsi" w:hAnsiTheme="minorHAnsi" w:cstheme="minorHAnsi"/>
                <w:sz w:val="22"/>
                <w:szCs w:val="22"/>
              </w:rPr>
              <w:t xml:space="preserve"> cum se </w:t>
            </w:r>
            <w:proofErr w:type="spellStart"/>
            <w:r w:rsidRPr="001F5C72">
              <w:rPr>
                <w:rFonts w:asciiTheme="minorHAnsi" w:hAnsiTheme="minorHAnsi" w:cstheme="minorHAnsi"/>
                <w:sz w:val="22"/>
                <w:szCs w:val="22"/>
              </w:rPr>
              <w:t>menționează</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în</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studiul</w:t>
            </w:r>
            <w:proofErr w:type="spellEnd"/>
            <w:r w:rsidRPr="001F5C72">
              <w:rPr>
                <w:rFonts w:asciiTheme="minorHAnsi" w:hAnsiTheme="minorHAnsi" w:cstheme="minorHAnsi"/>
                <w:sz w:val="22"/>
                <w:szCs w:val="22"/>
              </w:rPr>
              <w:t xml:space="preserve"> LUCAS al UE294; </w:t>
            </w:r>
          </w:p>
          <w:p w14:paraId="6E0659D9" w14:textId="2878CF49" w:rsidR="003E54CC" w:rsidRPr="001F5C72" w:rsidRDefault="003E54CC" w:rsidP="005B06BF">
            <w:pPr>
              <w:pStyle w:val="Default"/>
              <w:rPr>
                <w:rFonts w:asciiTheme="minorHAnsi" w:hAnsiTheme="minorHAnsi" w:cstheme="minorHAnsi"/>
                <w:sz w:val="22"/>
                <w:szCs w:val="22"/>
              </w:rPr>
            </w:pPr>
            <w:r w:rsidRPr="001F5C72">
              <w:rPr>
                <w:rFonts w:asciiTheme="minorHAnsi" w:hAnsiTheme="minorHAnsi" w:cstheme="minorHAnsi"/>
                <w:sz w:val="22"/>
                <w:szCs w:val="22"/>
              </w:rPr>
              <w:t xml:space="preserve">(b) </w:t>
            </w:r>
            <w:proofErr w:type="spellStart"/>
            <w:r w:rsidRPr="001F5C72">
              <w:rPr>
                <w:rFonts w:asciiTheme="minorHAnsi" w:hAnsiTheme="minorHAnsi" w:cstheme="minorHAnsi"/>
                <w:sz w:val="22"/>
                <w:szCs w:val="22"/>
              </w:rPr>
              <w:t>teren</w:t>
            </w:r>
            <w:proofErr w:type="spellEnd"/>
            <w:r w:rsidRPr="001F5C72">
              <w:rPr>
                <w:rFonts w:asciiTheme="minorHAnsi" w:hAnsiTheme="minorHAnsi" w:cstheme="minorHAnsi"/>
                <w:sz w:val="22"/>
                <w:szCs w:val="22"/>
              </w:rPr>
              <w:t xml:space="preserve"> virgin cu o </w:t>
            </w:r>
            <w:proofErr w:type="spellStart"/>
            <w:r w:rsidRPr="001F5C72">
              <w:rPr>
                <w:rFonts w:asciiTheme="minorHAnsi" w:hAnsiTheme="minorHAnsi" w:cstheme="minorHAnsi"/>
                <w:sz w:val="22"/>
                <w:szCs w:val="22"/>
              </w:rPr>
              <w:t>valoare</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ridicată</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recunoscută</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în</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ceea</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ce</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privește</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biodiversitatea</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și</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teren</w:t>
            </w:r>
            <w:proofErr w:type="spellEnd"/>
            <w:r w:rsidRPr="001F5C72">
              <w:rPr>
                <w:rFonts w:asciiTheme="minorHAnsi" w:hAnsiTheme="minorHAnsi" w:cstheme="minorHAnsi"/>
                <w:sz w:val="22"/>
                <w:szCs w:val="22"/>
              </w:rPr>
              <w:t xml:space="preserve"> care </w:t>
            </w:r>
            <w:proofErr w:type="spellStart"/>
            <w:r w:rsidRPr="001F5C72">
              <w:rPr>
                <w:rFonts w:asciiTheme="minorHAnsi" w:hAnsiTheme="minorHAnsi" w:cstheme="minorHAnsi"/>
                <w:sz w:val="22"/>
                <w:szCs w:val="22"/>
              </w:rPr>
              <w:t>servește</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drept</w:t>
            </w:r>
            <w:proofErr w:type="spellEnd"/>
            <w:r w:rsidRPr="001F5C72">
              <w:rPr>
                <w:rFonts w:asciiTheme="minorHAnsi" w:hAnsiTheme="minorHAnsi" w:cstheme="minorHAnsi"/>
                <w:sz w:val="22"/>
                <w:szCs w:val="22"/>
              </w:rPr>
              <w:t xml:space="preserve"> habitat </w:t>
            </w:r>
            <w:proofErr w:type="spellStart"/>
            <w:r w:rsidRPr="001F5C72">
              <w:rPr>
                <w:rFonts w:asciiTheme="minorHAnsi" w:hAnsiTheme="minorHAnsi" w:cstheme="minorHAnsi"/>
                <w:sz w:val="22"/>
                <w:szCs w:val="22"/>
              </w:rPr>
              <w:t>pentru</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specii</w:t>
            </w:r>
            <w:proofErr w:type="spellEnd"/>
            <w:r w:rsidRPr="001F5C72">
              <w:rPr>
                <w:rFonts w:asciiTheme="minorHAnsi" w:hAnsiTheme="minorHAnsi" w:cstheme="minorHAnsi"/>
                <w:sz w:val="22"/>
                <w:szCs w:val="22"/>
              </w:rPr>
              <w:t xml:space="preserve"> pe cale de </w:t>
            </w:r>
            <w:proofErr w:type="spellStart"/>
            <w:r w:rsidRPr="001F5C72">
              <w:rPr>
                <w:rFonts w:asciiTheme="minorHAnsi" w:hAnsiTheme="minorHAnsi" w:cstheme="minorHAnsi"/>
                <w:sz w:val="22"/>
                <w:szCs w:val="22"/>
              </w:rPr>
              <w:t>dispariție</w:t>
            </w:r>
            <w:proofErr w:type="spellEnd"/>
            <w:r w:rsidRPr="001F5C72">
              <w:rPr>
                <w:rFonts w:asciiTheme="minorHAnsi" w:hAnsiTheme="minorHAnsi" w:cstheme="minorHAnsi"/>
                <w:sz w:val="22"/>
                <w:szCs w:val="22"/>
              </w:rPr>
              <w:t xml:space="preserve"> (de </w:t>
            </w:r>
            <w:proofErr w:type="spellStart"/>
            <w:r w:rsidRPr="001F5C72">
              <w:rPr>
                <w:rFonts w:asciiTheme="minorHAnsi" w:hAnsiTheme="minorHAnsi" w:cstheme="minorHAnsi"/>
                <w:sz w:val="22"/>
                <w:szCs w:val="22"/>
              </w:rPr>
              <w:t>floră</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și</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faună</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inc</w:t>
            </w:r>
            <w:r w:rsidR="005D4F90" w:rsidRPr="001F5C72">
              <w:rPr>
                <w:rFonts w:asciiTheme="minorHAnsi" w:hAnsiTheme="minorHAnsi" w:cstheme="minorHAnsi"/>
                <w:sz w:val="22"/>
                <w:szCs w:val="22"/>
              </w:rPr>
              <w:t>luse</w:t>
            </w:r>
            <w:proofErr w:type="spellEnd"/>
            <w:r w:rsidR="005D4F90" w:rsidRPr="001F5C72">
              <w:rPr>
                <w:rFonts w:asciiTheme="minorHAnsi" w:hAnsiTheme="minorHAnsi" w:cstheme="minorHAnsi"/>
                <w:sz w:val="22"/>
                <w:szCs w:val="22"/>
              </w:rPr>
              <w:t xml:space="preserve"> pe </w:t>
            </w:r>
            <w:proofErr w:type="spellStart"/>
            <w:r w:rsidR="005D4F90" w:rsidRPr="001F5C72">
              <w:rPr>
                <w:rFonts w:asciiTheme="minorHAnsi" w:hAnsiTheme="minorHAnsi" w:cstheme="minorHAnsi"/>
                <w:sz w:val="22"/>
                <w:szCs w:val="22"/>
              </w:rPr>
              <w:t>lista</w:t>
            </w:r>
            <w:proofErr w:type="spellEnd"/>
            <w:r w:rsidR="005D4F90" w:rsidRPr="001F5C72">
              <w:rPr>
                <w:rFonts w:asciiTheme="minorHAnsi" w:hAnsiTheme="minorHAnsi" w:cstheme="minorHAnsi"/>
                <w:sz w:val="22"/>
                <w:szCs w:val="22"/>
              </w:rPr>
              <w:t xml:space="preserve"> </w:t>
            </w:r>
            <w:proofErr w:type="spellStart"/>
            <w:r w:rsidR="005D4F90" w:rsidRPr="001F5C72">
              <w:rPr>
                <w:rFonts w:asciiTheme="minorHAnsi" w:hAnsiTheme="minorHAnsi" w:cstheme="minorHAnsi"/>
                <w:sz w:val="22"/>
                <w:szCs w:val="22"/>
              </w:rPr>
              <w:t>roșie</w:t>
            </w:r>
            <w:proofErr w:type="spellEnd"/>
            <w:r w:rsidR="005D4F90" w:rsidRPr="001F5C72">
              <w:rPr>
                <w:rFonts w:asciiTheme="minorHAnsi" w:hAnsiTheme="minorHAnsi" w:cstheme="minorHAnsi"/>
                <w:sz w:val="22"/>
                <w:szCs w:val="22"/>
              </w:rPr>
              <w:t xml:space="preserve"> </w:t>
            </w:r>
            <w:proofErr w:type="spellStart"/>
            <w:r w:rsidR="005D4F90" w:rsidRPr="001F5C72">
              <w:rPr>
                <w:rFonts w:asciiTheme="minorHAnsi" w:hAnsiTheme="minorHAnsi" w:cstheme="minorHAnsi"/>
                <w:sz w:val="22"/>
                <w:szCs w:val="22"/>
              </w:rPr>
              <w:t>europeană</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sau</w:t>
            </w:r>
            <w:proofErr w:type="spellEnd"/>
            <w:r w:rsidRPr="001F5C72">
              <w:rPr>
                <w:rFonts w:asciiTheme="minorHAnsi" w:hAnsiTheme="minorHAnsi" w:cstheme="minorHAnsi"/>
                <w:sz w:val="22"/>
                <w:szCs w:val="22"/>
              </w:rPr>
              <w:t xml:space="preserve"> pe </w:t>
            </w:r>
            <w:proofErr w:type="spellStart"/>
            <w:r w:rsidRPr="001F5C72">
              <w:rPr>
                <w:rFonts w:asciiTheme="minorHAnsi" w:hAnsiTheme="minorHAnsi" w:cstheme="minorHAnsi"/>
                <w:sz w:val="22"/>
                <w:szCs w:val="22"/>
              </w:rPr>
              <w:t>lista</w:t>
            </w:r>
            <w:proofErr w:type="spellEnd"/>
            <w:r w:rsidRPr="001F5C72">
              <w:rPr>
                <w:rFonts w:asciiTheme="minorHAnsi" w:hAnsiTheme="minorHAnsi" w:cstheme="minorHAnsi"/>
                <w:sz w:val="22"/>
                <w:szCs w:val="22"/>
              </w:rPr>
              <w:t xml:space="preserve"> </w:t>
            </w:r>
            <w:proofErr w:type="spellStart"/>
            <w:r w:rsidRPr="001F5C72">
              <w:rPr>
                <w:rFonts w:asciiTheme="minorHAnsi" w:hAnsiTheme="minorHAnsi" w:cstheme="minorHAnsi"/>
                <w:sz w:val="22"/>
                <w:szCs w:val="22"/>
              </w:rPr>
              <w:t>roșie</w:t>
            </w:r>
            <w:proofErr w:type="spellEnd"/>
            <w:r w:rsidRPr="001F5C72">
              <w:rPr>
                <w:rFonts w:asciiTheme="minorHAnsi" w:hAnsiTheme="minorHAnsi" w:cstheme="minorHAnsi"/>
                <w:sz w:val="22"/>
                <w:szCs w:val="22"/>
              </w:rPr>
              <w:t xml:space="preserve"> a UICN; </w:t>
            </w:r>
          </w:p>
          <w:p w14:paraId="04B1D073" w14:textId="77777777" w:rsidR="003E54CC" w:rsidRPr="001F5C72" w:rsidRDefault="003E54CC" w:rsidP="005B06BF">
            <w:pPr>
              <w:pStyle w:val="Bodytext10"/>
              <w:spacing w:after="100"/>
              <w:jc w:val="both"/>
              <w:rPr>
                <w:rFonts w:cstheme="minorHAnsi"/>
              </w:rPr>
            </w:pPr>
            <w:r w:rsidRPr="001F5C72">
              <w:rPr>
                <w:rFonts w:cstheme="minorHAnsi"/>
              </w:rPr>
              <w:t>(c) terenuri care corespund definiției pădurilor prevăzute în legislația națională și utilizate în inventarul național al gazelor cu efect de seră sau care, în cazul în care o astfel de definiție nu este disponibilă, corespund definiției FAO a pădurii</w:t>
            </w:r>
          </w:p>
        </w:tc>
      </w:tr>
    </w:tbl>
    <w:p w14:paraId="2302A547" w14:textId="77777777" w:rsidR="00D21A98" w:rsidRPr="001F5C72" w:rsidRDefault="00D21A98" w:rsidP="00733A81">
      <w:pPr>
        <w:rPr>
          <w:rFonts w:cstheme="minorHAnsi"/>
          <w:color w:val="000000" w:themeColor="text1"/>
          <w:lang w:val="ro-RO"/>
        </w:rPr>
      </w:pPr>
    </w:p>
    <w:sectPr w:rsidR="00D21A98" w:rsidRPr="001F5C72" w:rsidSect="003A1B30">
      <w:headerReference w:type="default" r:id="rId12"/>
      <w:footerReference w:type="default" r:id="rId13"/>
      <w:headerReference w:type="first" r:id="rId14"/>
      <w:pgSz w:w="11907" w:h="16840" w:code="9"/>
      <w:pgMar w:top="1418" w:right="1134" w:bottom="1134" w:left="1418" w:header="425" w:footer="289"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7925D8" w14:textId="77777777" w:rsidR="00A74D03" w:rsidRDefault="00A74D03">
      <w:pPr>
        <w:spacing w:after="0" w:line="240" w:lineRule="auto"/>
      </w:pPr>
      <w:r>
        <w:separator/>
      </w:r>
    </w:p>
  </w:endnote>
  <w:endnote w:type="continuationSeparator" w:id="0">
    <w:p w14:paraId="1FE2CF3E" w14:textId="77777777" w:rsidR="00A74D03" w:rsidRDefault="00A74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tserrat">
    <w:altName w:val="Times New Roman"/>
    <w:charset w:val="00"/>
    <w:family w:val="auto"/>
    <w:pitch w:val="variable"/>
    <w:sig w:usb0="00000001"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Bold">
    <w:altName w:val="Verdan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MyriadPro-Light">
    <w:altName w:val="Arial Unicode MS"/>
    <w:panose1 w:val="00000000000000000000"/>
    <w:charset w:val="80"/>
    <w:family w:val="swiss"/>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84497037"/>
      <w:docPartObj>
        <w:docPartGallery w:val="Page Numbers (Bottom of Page)"/>
        <w:docPartUnique/>
      </w:docPartObj>
    </w:sdtPr>
    <w:sdtEndPr>
      <w:rPr>
        <w:noProof/>
      </w:rPr>
    </w:sdtEndPr>
    <w:sdtContent>
      <w:p w14:paraId="205AC27B" w14:textId="77777777" w:rsidR="00F33AC2" w:rsidRDefault="008536F8">
        <w:pPr>
          <w:pStyle w:val="Footer"/>
          <w:jc w:val="right"/>
        </w:pPr>
        <w:r>
          <w:fldChar w:fldCharType="begin"/>
        </w:r>
        <w:r>
          <w:instrText xml:space="preserve"> PAGE   \* MERGEFORMAT </w:instrText>
        </w:r>
        <w:r>
          <w:fldChar w:fldCharType="separate"/>
        </w:r>
        <w:r w:rsidR="00D76901">
          <w:rPr>
            <w:noProof/>
          </w:rPr>
          <w:t>42</w:t>
        </w:r>
        <w:r>
          <w:rPr>
            <w:noProof/>
          </w:rPr>
          <w:fldChar w:fldCharType="end"/>
        </w:r>
      </w:p>
    </w:sdtContent>
  </w:sdt>
  <w:p w14:paraId="54E3B8C8" w14:textId="77777777" w:rsidR="00F33AC2" w:rsidRDefault="00F33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74777C" w14:textId="77777777" w:rsidR="00A74D03" w:rsidRDefault="00A74D03">
      <w:pPr>
        <w:spacing w:after="0" w:line="240" w:lineRule="auto"/>
      </w:pPr>
      <w:r>
        <w:separator/>
      </w:r>
    </w:p>
  </w:footnote>
  <w:footnote w:type="continuationSeparator" w:id="0">
    <w:p w14:paraId="6BB9637C" w14:textId="77777777" w:rsidR="00A74D03" w:rsidRDefault="00A74D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F9895" w14:textId="77777777" w:rsidR="00F33AC2" w:rsidRDefault="008536F8" w:rsidP="0032717E">
    <w:pPr>
      <w:pStyle w:val="Header"/>
      <w:jc w:val="center"/>
    </w:pPr>
    <w:r>
      <w:rPr>
        <w:noProof/>
      </w:rPr>
      <w:drawing>
        <wp:inline distT="0" distB="0" distL="0" distR="0" wp14:anchorId="579CAA20" wp14:editId="30377939">
          <wp:extent cx="2724150" cy="731583"/>
          <wp:effectExtent l="0" t="0" r="0" b="0"/>
          <wp:docPr id="9" name="Picture 9">
            <a:extLst xmlns:a="http://schemas.openxmlformats.org/drawingml/2006/main">
              <a:ext uri="{FF2B5EF4-FFF2-40B4-BE49-F238E27FC236}">
                <a16:creationId xmlns:a16="http://schemas.microsoft.com/office/drawing/2014/main" id="{2F07F285-8CC5-499E-9193-AE2D3DF4A3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2F07F285-8CC5-499E-9193-AE2D3DF4A3F9}"/>
                      </a:ext>
                    </a:extLst>
                  </pic:cNvPr>
                  <pic:cNvPicPr>
                    <a:picLocks noChangeAspect="1"/>
                  </pic:cNvPicPr>
                </pic:nvPicPr>
                <pic:blipFill>
                  <a:blip r:embed="rId1"/>
                  <a:stretch>
                    <a:fillRect/>
                  </a:stretch>
                </pic:blipFill>
                <pic:spPr>
                  <a:xfrm>
                    <a:off x="0" y="0"/>
                    <a:ext cx="2724150" cy="731583"/>
                  </a:xfrm>
                  <a:prstGeom prst="rect">
                    <a:avLst/>
                  </a:prstGeom>
                </pic:spPr>
              </pic:pic>
            </a:graphicData>
          </a:graphic>
        </wp:inline>
      </w:drawing>
    </w:r>
  </w:p>
  <w:p w14:paraId="2AED7D59" w14:textId="77777777" w:rsidR="00F33AC2" w:rsidRDefault="00F33AC2" w:rsidP="0032717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7D704C" w14:textId="77777777" w:rsidR="00F33AC2" w:rsidRDefault="008536F8" w:rsidP="00112ED2">
    <w:pPr>
      <w:pStyle w:val="Header"/>
      <w:jc w:val="center"/>
    </w:pPr>
    <w:r>
      <w:rPr>
        <w:noProof/>
      </w:rPr>
      <w:drawing>
        <wp:inline distT="0" distB="0" distL="0" distR="0" wp14:anchorId="5B325340" wp14:editId="34B0AC65">
          <wp:extent cx="2724150" cy="731583"/>
          <wp:effectExtent l="0" t="0" r="0" b="0"/>
          <wp:docPr id="11" name="Picture 9">
            <a:extLst xmlns:a="http://schemas.openxmlformats.org/drawingml/2006/main">
              <a:ext uri="{FF2B5EF4-FFF2-40B4-BE49-F238E27FC236}">
                <a16:creationId xmlns:a16="http://schemas.microsoft.com/office/drawing/2014/main" id="{2F07F285-8CC5-499E-9193-AE2D3DF4A3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2F07F285-8CC5-499E-9193-AE2D3DF4A3F9}"/>
                      </a:ext>
                    </a:extLst>
                  </pic:cNvPr>
                  <pic:cNvPicPr>
                    <a:picLocks noChangeAspect="1"/>
                  </pic:cNvPicPr>
                </pic:nvPicPr>
                <pic:blipFill>
                  <a:blip r:embed="rId1"/>
                  <a:stretch>
                    <a:fillRect/>
                  </a:stretch>
                </pic:blipFill>
                <pic:spPr>
                  <a:xfrm>
                    <a:off x="0" y="0"/>
                    <a:ext cx="2724150" cy="73158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4A75"/>
    <w:multiLevelType w:val="multilevel"/>
    <w:tmpl w:val="12A223CE"/>
    <w:name w:val="Heading"/>
    <w:lvl w:ilvl="0">
      <w:start w:val="1"/>
      <w:numFmt w:val="decimal"/>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lowerLetter"/>
      <w:pStyle w:val="Heading5"/>
      <w:lvlText w:val="(%5)"/>
      <w:lvlJc w:val="left"/>
      <w:pPr>
        <w:tabs>
          <w:tab w:val="num" w:pos="1800"/>
        </w:tabs>
        <w:ind w:left="1800" w:hanging="360"/>
      </w:pPr>
    </w:lvl>
    <w:lvl w:ilvl="5">
      <w:start w:val="1"/>
      <w:numFmt w:val="lowerRoman"/>
      <w:pStyle w:val="Heading6"/>
      <w:lvlText w:val="(%6)"/>
      <w:lvlJc w:val="left"/>
      <w:pPr>
        <w:tabs>
          <w:tab w:val="num" w:pos="2160"/>
        </w:tabs>
        <w:ind w:left="2160" w:hanging="360"/>
      </w:pPr>
    </w:lvl>
    <w:lvl w:ilvl="6">
      <w:start w:val="1"/>
      <w:numFmt w:val="decimal"/>
      <w:pStyle w:val="Heading7"/>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1F01583"/>
    <w:multiLevelType w:val="hybridMultilevel"/>
    <w:tmpl w:val="D014193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34353AD"/>
    <w:multiLevelType w:val="hybridMultilevel"/>
    <w:tmpl w:val="D9B4713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5D44AB0"/>
    <w:multiLevelType w:val="hybridMultilevel"/>
    <w:tmpl w:val="EC12EC2E"/>
    <w:lvl w:ilvl="0" w:tplc="26609078">
      <w:start w:val="1"/>
      <w:numFmt w:val="bullet"/>
      <w:lvlText w:val="-"/>
      <w:lvlJc w:val="left"/>
      <w:pPr>
        <w:ind w:left="720" w:hanging="360"/>
      </w:pPr>
      <w:rPr>
        <w:rFonts w:ascii="Montserrat" w:hAnsi="Montserra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9007847"/>
    <w:multiLevelType w:val="hybridMultilevel"/>
    <w:tmpl w:val="E6F4AEEE"/>
    <w:lvl w:ilvl="0" w:tplc="B262E6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715316"/>
    <w:multiLevelType w:val="hybridMultilevel"/>
    <w:tmpl w:val="8C367DE8"/>
    <w:lvl w:ilvl="0" w:tplc="1C0A0A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9951C4"/>
    <w:multiLevelType w:val="hybridMultilevel"/>
    <w:tmpl w:val="3B06BD30"/>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763167"/>
    <w:multiLevelType w:val="hybridMultilevel"/>
    <w:tmpl w:val="D1A4F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09E31B4"/>
    <w:multiLevelType w:val="hybridMultilevel"/>
    <w:tmpl w:val="573287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A5006"/>
    <w:multiLevelType w:val="hybridMultilevel"/>
    <w:tmpl w:val="395E5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F24EA2"/>
    <w:multiLevelType w:val="hybridMultilevel"/>
    <w:tmpl w:val="6610E8D4"/>
    <w:lvl w:ilvl="0" w:tplc="EED4E8B0">
      <w:start w:val="1"/>
      <w:numFmt w:val="decimal"/>
      <w:lvlText w:val="%1."/>
      <w:lvlJc w:val="left"/>
      <w:pPr>
        <w:ind w:left="970" w:hanging="63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15:restartNumberingAfterBreak="0">
    <w:nsid w:val="17FB211D"/>
    <w:multiLevelType w:val="hybridMultilevel"/>
    <w:tmpl w:val="3AFC4F3E"/>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13" w15:restartNumberingAfterBreak="0">
    <w:nsid w:val="1EE0230D"/>
    <w:multiLevelType w:val="hybridMultilevel"/>
    <w:tmpl w:val="C1FC7716"/>
    <w:lvl w:ilvl="0" w:tplc="81DC41D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5B1546"/>
    <w:multiLevelType w:val="hybridMultilevel"/>
    <w:tmpl w:val="82B6FCD8"/>
    <w:lvl w:ilvl="0" w:tplc="1C0A0AEE">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5" w15:restartNumberingAfterBreak="0">
    <w:nsid w:val="1FE660A2"/>
    <w:multiLevelType w:val="hybridMultilevel"/>
    <w:tmpl w:val="DA2AFB1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1FC7BDC"/>
    <w:multiLevelType w:val="hybridMultilevel"/>
    <w:tmpl w:val="345AF0F4"/>
    <w:lvl w:ilvl="0" w:tplc="577215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2030757"/>
    <w:multiLevelType w:val="hybridMultilevel"/>
    <w:tmpl w:val="6912338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2AC6196"/>
    <w:multiLevelType w:val="hybridMultilevel"/>
    <w:tmpl w:val="E6F4AEEE"/>
    <w:lvl w:ilvl="0" w:tplc="B262E6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C34C34"/>
    <w:multiLevelType w:val="hybridMultilevel"/>
    <w:tmpl w:val="8C367DE8"/>
    <w:lvl w:ilvl="0" w:tplc="1C0A0A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2D21050"/>
    <w:multiLevelType w:val="hybridMultilevel"/>
    <w:tmpl w:val="A2483ADE"/>
    <w:lvl w:ilvl="0" w:tplc="AC50F1E0">
      <w:start w:val="1"/>
      <w:numFmt w:val="decimal"/>
      <w:lvlText w:val="%1."/>
      <w:lvlJc w:val="left"/>
      <w:pPr>
        <w:ind w:left="720" w:hanging="360"/>
      </w:pPr>
      <w:rPr>
        <w:rFonts w:asciiTheme="minorHAnsi" w:hAnsiTheme="minorHAnsi"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3F4345"/>
    <w:multiLevelType w:val="hybridMultilevel"/>
    <w:tmpl w:val="E730D4E2"/>
    <w:lvl w:ilvl="0" w:tplc="26609078">
      <w:start w:val="1"/>
      <w:numFmt w:val="bullet"/>
      <w:lvlText w:val="-"/>
      <w:lvlJc w:val="left"/>
      <w:pPr>
        <w:ind w:left="720" w:hanging="360"/>
      </w:pPr>
      <w:rPr>
        <w:rFonts w:ascii="Montserrat" w:hAnsi="Montserra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25AC6137"/>
    <w:multiLevelType w:val="hybridMultilevel"/>
    <w:tmpl w:val="872667C6"/>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0140EA"/>
    <w:multiLevelType w:val="hybridMultilevel"/>
    <w:tmpl w:val="0924EF50"/>
    <w:lvl w:ilvl="0" w:tplc="36CC83B2">
      <w:start w:val="1"/>
      <w:numFmt w:val="lowerRoman"/>
      <w:lvlText w:val="(%1)"/>
      <w:lvlJc w:val="left"/>
      <w:pPr>
        <w:ind w:left="890" w:hanging="360"/>
      </w:pPr>
      <w:rPr>
        <w:rFonts w:hint="default"/>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24" w15:restartNumberingAfterBreak="0">
    <w:nsid w:val="266B1263"/>
    <w:multiLevelType w:val="hybridMultilevel"/>
    <w:tmpl w:val="3E604F76"/>
    <w:lvl w:ilvl="0" w:tplc="EDEAD03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630D4E"/>
    <w:multiLevelType w:val="hybridMultilevel"/>
    <w:tmpl w:val="435CA8C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A4D16B1"/>
    <w:multiLevelType w:val="hybridMultilevel"/>
    <w:tmpl w:val="74CACB9C"/>
    <w:lvl w:ilvl="0" w:tplc="876250FA">
      <w:start w:val="7"/>
      <w:numFmt w:val="bullet"/>
      <w:lvlText w:val="-"/>
      <w:lvlJc w:val="left"/>
      <w:pPr>
        <w:ind w:left="532" w:hanging="360"/>
      </w:pPr>
      <w:rPr>
        <w:rFonts w:ascii="Times New Roman" w:eastAsia="Times New Roman" w:hAnsi="Times New Roman" w:cs="Times New Roman" w:hint="default"/>
      </w:rPr>
    </w:lvl>
    <w:lvl w:ilvl="1" w:tplc="04180003" w:tentative="1">
      <w:start w:val="1"/>
      <w:numFmt w:val="bullet"/>
      <w:lvlText w:val="o"/>
      <w:lvlJc w:val="left"/>
      <w:pPr>
        <w:ind w:left="1252" w:hanging="360"/>
      </w:pPr>
      <w:rPr>
        <w:rFonts w:ascii="Courier New" w:hAnsi="Courier New" w:cs="Courier New" w:hint="default"/>
      </w:rPr>
    </w:lvl>
    <w:lvl w:ilvl="2" w:tplc="04180005" w:tentative="1">
      <w:start w:val="1"/>
      <w:numFmt w:val="bullet"/>
      <w:lvlText w:val=""/>
      <w:lvlJc w:val="left"/>
      <w:pPr>
        <w:ind w:left="1972" w:hanging="360"/>
      </w:pPr>
      <w:rPr>
        <w:rFonts w:ascii="Wingdings" w:hAnsi="Wingdings" w:hint="default"/>
      </w:rPr>
    </w:lvl>
    <w:lvl w:ilvl="3" w:tplc="04180001" w:tentative="1">
      <w:start w:val="1"/>
      <w:numFmt w:val="bullet"/>
      <w:lvlText w:val=""/>
      <w:lvlJc w:val="left"/>
      <w:pPr>
        <w:ind w:left="2692" w:hanging="360"/>
      </w:pPr>
      <w:rPr>
        <w:rFonts w:ascii="Symbol" w:hAnsi="Symbol" w:hint="default"/>
      </w:rPr>
    </w:lvl>
    <w:lvl w:ilvl="4" w:tplc="04180003" w:tentative="1">
      <w:start w:val="1"/>
      <w:numFmt w:val="bullet"/>
      <w:lvlText w:val="o"/>
      <w:lvlJc w:val="left"/>
      <w:pPr>
        <w:ind w:left="3412" w:hanging="360"/>
      </w:pPr>
      <w:rPr>
        <w:rFonts w:ascii="Courier New" w:hAnsi="Courier New" w:cs="Courier New" w:hint="default"/>
      </w:rPr>
    </w:lvl>
    <w:lvl w:ilvl="5" w:tplc="04180005" w:tentative="1">
      <w:start w:val="1"/>
      <w:numFmt w:val="bullet"/>
      <w:lvlText w:val=""/>
      <w:lvlJc w:val="left"/>
      <w:pPr>
        <w:ind w:left="4132" w:hanging="360"/>
      </w:pPr>
      <w:rPr>
        <w:rFonts w:ascii="Wingdings" w:hAnsi="Wingdings" w:hint="default"/>
      </w:rPr>
    </w:lvl>
    <w:lvl w:ilvl="6" w:tplc="04180001" w:tentative="1">
      <w:start w:val="1"/>
      <w:numFmt w:val="bullet"/>
      <w:lvlText w:val=""/>
      <w:lvlJc w:val="left"/>
      <w:pPr>
        <w:ind w:left="4852" w:hanging="360"/>
      </w:pPr>
      <w:rPr>
        <w:rFonts w:ascii="Symbol" w:hAnsi="Symbol" w:hint="default"/>
      </w:rPr>
    </w:lvl>
    <w:lvl w:ilvl="7" w:tplc="04180003" w:tentative="1">
      <w:start w:val="1"/>
      <w:numFmt w:val="bullet"/>
      <w:lvlText w:val="o"/>
      <w:lvlJc w:val="left"/>
      <w:pPr>
        <w:ind w:left="5572" w:hanging="360"/>
      </w:pPr>
      <w:rPr>
        <w:rFonts w:ascii="Courier New" w:hAnsi="Courier New" w:cs="Courier New" w:hint="default"/>
      </w:rPr>
    </w:lvl>
    <w:lvl w:ilvl="8" w:tplc="04180005" w:tentative="1">
      <w:start w:val="1"/>
      <w:numFmt w:val="bullet"/>
      <w:lvlText w:val=""/>
      <w:lvlJc w:val="left"/>
      <w:pPr>
        <w:ind w:left="6292" w:hanging="360"/>
      </w:pPr>
      <w:rPr>
        <w:rFonts w:ascii="Wingdings" w:hAnsi="Wingdings" w:hint="default"/>
      </w:rPr>
    </w:lvl>
  </w:abstractNum>
  <w:abstractNum w:abstractNumId="27" w15:restartNumberingAfterBreak="0">
    <w:nsid w:val="2A7B74EC"/>
    <w:multiLevelType w:val="hybridMultilevel"/>
    <w:tmpl w:val="80FCB69C"/>
    <w:lvl w:ilvl="0" w:tplc="162CE4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AC347E1"/>
    <w:multiLevelType w:val="hybridMultilevel"/>
    <w:tmpl w:val="122801E0"/>
    <w:lvl w:ilvl="0" w:tplc="81DC41DC">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9" w15:restartNumberingAfterBreak="0">
    <w:nsid w:val="2BE829CB"/>
    <w:multiLevelType w:val="hybridMultilevel"/>
    <w:tmpl w:val="E6F4AEEE"/>
    <w:lvl w:ilvl="0" w:tplc="B262E6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DC529BD"/>
    <w:multiLevelType w:val="hybridMultilevel"/>
    <w:tmpl w:val="DC7C2140"/>
    <w:lvl w:ilvl="0" w:tplc="9B6C04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2E036B32"/>
    <w:multiLevelType w:val="hybridMultilevel"/>
    <w:tmpl w:val="6B6A392A"/>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2FA34963"/>
    <w:multiLevelType w:val="hybridMultilevel"/>
    <w:tmpl w:val="3D94A5E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31041767"/>
    <w:multiLevelType w:val="hybridMultilevel"/>
    <w:tmpl w:val="2034DBAC"/>
    <w:lvl w:ilvl="0" w:tplc="81DC41DC">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4" w15:restartNumberingAfterBreak="0">
    <w:nsid w:val="321B7673"/>
    <w:multiLevelType w:val="hybridMultilevel"/>
    <w:tmpl w:val="CA0CA318"/>
    <w:lvl w:ilvl="0" w:tplc="1C0A0AEE">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5" w15:restartNumberingAfterBreak="0">
    <w:nsid w:val="32C91395"/>
    <w:multiLevelType w:val="hybridMultilevel"/>
    <w:tmpl w:val="045C7B5C"/>
    <w:lvl w:ilvl="0" w:tplc="26609078">
      <w:start w:val="1"/>
      <w:numFmt w:val="bullet"/>
      <w:lvlText w:val="-"/>
      <w:lvlJc w:val="left"/>
      <w:pPr>
        <w:ind w:left="720" w:hanging="360"/>
      </w:pPr>
      <w:rPr>
        <w:rFonts w:ascii="Montserrat" w:hAnsi="Montserra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34293909"/>
    <w:multiLevelType w:val="hybridMultilevel"/>
    <w:tmpl w:val="831C6D94"/>
    <w:lvl w:ilvl="0" w:tplc="84762BEA">
      <w:start w:val="1"/>
      <w:numFmt w:val="bullet"/>
      <w:lvlText w:val="-"/>
      <w:lvlJc w:val="left"/>
      <w:pPr>
        <w:ind w:left="718" w:hanging="360"/>
      </w:pPr>
      <w:rPr>
        <w:rFonts w:ascii="Calibri" w:eastAsiaTheme="minorHAnsi" w:hAnsi="Calibri" w:cs="Calibri" w:hint="default"/>
        <w:color w:val="000000"/>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37" w15:restartNumberingAfterBreak="0">
    <w:nsid w:val="37712A79"/>
    <w:multiLevelType w:val="hybridMultilevel"/>
    <w:tmpl w:val="8C367DE8"/>
    <w:lvl w:ilvl="0" w:tplc="1C0A0A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292934"/>
    <w:multiLevelType w:val="hybridMultilevel"/>
    <w:tmpl w:val="122801E0"/>
    <w:lvl w:ilvl="0" w:tplc="81DC41DC">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9" w15:restartNumberingAfterBreak="0">
    <w:nsid w:val="3AD42001"/>
    <w:multiLevelType w:val="hybridMultilevel"/>
    <w:tmpl w:val="0092488A"/>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AE240AF"/>
    <w:multiLevelType w:val="hybridMultilevel"/>
    <w:tmpl w:val="68AC12F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C1F2BE1"/>
    <w:multiLevelType w:val="hybridMultilevel"/>
    <w:tmpl w:val="3DE0420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DFD659B"/>
    <w:multiLevelType w:val="hybridMultilevel"/>
    <w:tmpl w:val="93C8F7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E9C37EB"/>
    <w:multiLevelType w:val="hybridMultilevel"/>
    <w:tmpl w:val="122801E0"/>
    <w:lvl w:ilvl="0" w:tplc="81DC41DC">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4" w15:restartNumberingAfterBreak="0">
    <w:nsid w:val="415E7CFA"/>
    <w:multiLevelType w:val="hybridMultilevel"/>
    <w:tmpl w:val="E6F4AEEE"/>
    <w:lvl w:ilvl="0" w:tplc="B262E6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2667C1A"/>
    <w:multiLevelType w:val="hybridMultilevel"/>
    <w:tmpl w:val="B414E25C"/>
    <w:lvl w:ilvl="0" w:tplc="81DC41DC">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6" w15:restartNumberingAfterBreak="0">
    <w:nsid w:val="429F0319"/>
    <w:multiLevelType w:val="hybridMultilevel"/>
    <w:tmpl w:val="E93C5DE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2C25C60"/>
    <w:multiLevelType w:val="hybridMultilevel"/>
    <w:tmpl w:val="80FCB69C"/>
    <w:lvl w:ilvl="0" w:tplc="162CE4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22312D"/>
    <w:multiLevelType w:val="hybridMultilevel"/>
    <w:tmpl w:val="122801E0"/>
    <w:lvl w:ilvl="0" w:tplc="81DC41DC">
      <w:start w:val="1"/>
      <w:numFmt w:val="lowerRoman"/>
      <w:lvlText w:val="(%1)"/>
      <w:lvlJc w:val="left"/>
      <w:pPr>
        <w:ind w:left="1004"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9" w15:restartNumberingAfterBreak="0">
    <w:nsid w:val="485E70E9"/>
    <w:multiLevelType w:val="multilevel"/>
    <w:tmpl w:val="FAA43318"/>
    <w:lvl w:ilvl="0">
      <w:start w:val="1"/>
      <w:numFmt w:val="bullet"/>
      <w:pStyle w:val="Bulletlevel1"/>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488A297D"/>
    <w:multiLevelType w:val="hybridMultilevel"/>
    <w:tmpl w:val="A4AA974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9241FE7"/>
    <w:multiLevelType w:val="hybridMultilevel"/>
    <w:tmpl w:val="9AC885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9940A06"/>
    <w:multiLevelType w:val="hybridMultilevel"/>
    <w:tmpl w:val="51442252"/>
    <w:lvl w:ilvl="0" w:tplc="FFFFFFFF">
      <w:start w:val="1"/>
      <w:numFmt w:val="decimal"/>
      <w:lvlText w:val="%1."/>
      <w:lvlJc w:val="left"/>
      <w:pPr>
        <w:ind w:left="408" w:hanging="360"/>
      </w:pPr>
      <w:rPr>
        <w:rFonts w:hint="default"/>
      </w:rPr>
    </w:lvl>
    <w:lvl w:ilvl="1" w:tplc="FFFFFFFF" w:tentative="1">
      <w:start w:val="1"/>
      <w:numFmt w:val="lowerLetter"/>
      <w:lvlText w:val="%2."/>
      <w:lvlJc w:val="left"/>
      <w:pPr>
        <w:ind w:left="1128" w:hanging="360"/>
      </w:pPr>
    </w:lvl>
    <w:lvl w:ilvl="2" w:tplc="FFFFFFFF" w:tentative="1">
      <w:start w:val="1"/>
      <w:numFmt w:val="lowerRoman"/>
      <w:lvlText w:val="%3."/>
      <w:lvlJc w:val="right"/>
      <w:pPr>
        <w:ind w:left="1848" w:hanging="180"/>
      </w:pPr>
    </w:lvl>
    <w:lvl w:ilvl="3" w:tplc="FFFFFFFF" w:tentative="1">
      <w:start w:val="1"/>
      <w:numFmt w:val="decimal"/>
      <w:lvlText w:val="%4."/>
      <w:lvlJc w:val="left"/>
      <w:pPr>
        <w:ind w:left="2568" w:hanging="360"/>
      </w:pPr>
    </w:lvl>
    <w:lvl w:ilvl="4" w:tplc="FFFFFFFF" w:tentative="1">
      <w:start w:val="1"/>
      <w:numFmt w:val="lowerLetter"/>
      <w:lvlText w:val="%5."/>
      <w:lvlJc w:val="left"/>
      <w:pPr>
        <w:ind w:left="3288" w:hanging="360"/>
      </w:pPr>
    </w:lvl>
    <w:lvl w:ilvl="5" w:tplc="FFFFFFFF" w:tentative="1">
      <w:start w:val="1"/>
      <w:numFmt w:val="lowerRoman"/>
      <w:lvlText w:val="%6."/>
      <w:lvlJc w:val="right"/>
      <w:pPr>
        <w:ind w:left="4008" w:hanging="180"/>
      </w:pPr>
    </w:lvl>
    <w:lvl w:ilvl="6" w:tplc="FFFFFFFF" w:tentative="1">
      <w:start w:val="1"/>
      <w:numFmt w:val="decimal"/>
      <w:lvlText w:val="%7."/>
      <w:lvlJc w:val="left"/>
      <w:pPr>
        <w:ind w:left="4728" w:hanging="360"/>
      </w:pPr>
    </w:lvl>
    <w:lvl w:ilvl="7" w:tplc="FFFFFFFF" w:tentative="1">
      <w:start w:val="1"/>
      <w:numFmt w:val="lowerLetter"/>
      <w:lvlText w:val="%8."/>
      <w:lvlJc w:val="left"/>
      <w:pPr>
        <w:ind w:left="5448" w:hanging="360"/>
      </w:pPr>
    </w:lvl>
    <w:lvl w:ilvl="8" w:tplc="FFFFFFFF" w:tentative="1">
      <w:start w:val="1"/>
      <w:numFmt w:val="lowerRoman"/>
      <w:lvlText w:val="%9."/>
      <w:lvlJc w:val="right"/>
      <w:pPr>
        <w:ind w:left="6168" w:hanging="180"/>
      </w:pPr>
    </w:lvl>
  </w:abstractNum>
  <w:abstractNum w:abstractNumId="53" w15:restartNumberingAfterBreak="0">
    <w:nsid w:val="49A61903"/>
    <w:multiLevelType w:val="hybridMultilevel"/>
    <w:tmpl w:val="122801E0"/>
    <w:lvl w:ilvl="0" w:tplc="81DC41DC">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4" w15:restartNumberingAfterBreak="0">
    <w:nsid w:val="49DA698D"/>
    <w:multiLevelType w:val="hybridMultilevel"/>
    <w:tmpl w:val="2C74C106"/>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B54EC4"/>
    <w:multiLevelType w:val="hybridMultilevel"/>
    <w:tmpl w:val="13E489EE"/>
    <w:lvl w:ilvl="0" w:tplc="DDE430EC">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6" w15:restartNumberingAfterBreak="0">
    <w:nsid w:val="4C326357"/>
    <w:multiLevelType w:val="hybridMultilevel"/>
    <w:tmpl w:val="82489A0C"/>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EC117F"/>
    <w:multiLevelType w:val="hybridMultilevel"/>
    <w:tmpl w:val="B3D81E2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E0E3EFB"/>
    <w:multiLevelType w:val="hybridMultilevel"/>
    <w:tmpl w:val="BBDC76F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FF10DA9"/>
    <w:multiLevelType w:val="hybridMultilevel"/>
    <w:tmpl w:val="7F4E5B90"/>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3583039"/>
    <w:multiLevelType w:val="hybridMultilevel"/>
    <w:tmpl w:val="122801E0"/>
    <w:lvl w:ilvl="0" w:tplc="81DC41DC">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61" w15:restartNumberingAfterBreak="0">
    <w:nsid w:val="54003A18"/>
    <w:multiLevelType w:val="hybridMultilevel"/>
    <w:tmpl w:val="8C367DE8"/>
    <w:lvl w:ilvl="0" w:tplc="1C0A0AE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43E1E02"/>
    <w:multiLevelType w:val="hybridMultilevel"/>
    <w:tmpl w:val="CECCF858"/>
    <w:lvl w:ilvl="0" w:tplc="08090003">
      <w:start w:val="1"/>
      <w:numFmt w:val="bullet"/>
      <w:lvlText w:val="o"/>
      <w:lvlJc w:val="left"/>
      <w:pPr>
        <w:ind w:left="927" w:hanging="360"/>
      </w:pPr>
      <w:rPr>
        <w:rFonts w:ascii="Courier New" w:hAnsi="Courier New" w:cs="Courier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3" w15:restartNumberingAfterBreak="0">
    <w:nsid w:val="54B44A36"/>
    <w:multiLevelType w:val="hybridMultilevel"/>
    <w:tmpl w:val="9BA0D654"/>
    <w:lvl w:ilvl="0" w:tplc="84762BEA">
      <w:start w:val="1"/>
      <w:numFmt w:val="bullet"/>
      <w:lvlText w:val="-"/>
      <w:lvlJc w:val="left"/>
      <w:pPr>
        <w:ind w:left="718" w:hanging="360"/>
      </w:pPr>
      <w:rPr>
        <w:rFonts w:ascii="Calibri" w:eastAsiaTheme="minorHAnsi" w:hAnsi="Calibri" w:cs="Calibri" w:hint="default"/>
        <w:color w:val="000000"/>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64" w15:restartNumberingAfterBreak="0">
    <w:nsid w:val="550B45D7"/>
    <w:multiLevelType w:val="hybridMultilevel"/>
    <w:tmpl w:val="05062322"/>
    <w:lvl w:ilvl="0" w:tplc="84762BEA">
      <w:start w:val="1"/>
      <w:numFmt w:val="bullet"/>
      <w:lvlText w:val="-"/>
      <w:lvlJc w:val="left"/>
      <w:pPr>
        <w:ind w:left="720" w:hanging="360"/>
      </w:pPr>
      <w:rPr>
        <w:rFonts w:ascii="Calibri" w:eastAsiaTheme="minorHAnsi" w:hAnsi="Calibri"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065A2E"/>
    <w:multiLevelType w:val="hybridMultilevel"/>
    <w:tmpl w:val="541AF438"/>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7227889"/>
    <w:multiLevelType w:val="singleLevel"/>
    <w:tmpl w:val="B83C732C"/>
    <w:name w:val="Dash Equal 2"/>
    <w:lvl w:ilvl="0">
      <w:start w:val="1"/>
      <w:numFmt w:val="bullet"/>
      <w:lvlRestart w:val="0"/>
      <w:pStyle w:val="DashEqual2"/>
      <w:lvlText w:val="="/>
      <w:lvlJc w:val="left"/>
      <w:pPr>
        <w:tabs>
          <w:tab w:val="num" w:pos="1701"/>
        </w:tabs>
        <w:ind w:left="1701" w:hanging="567"/>
      </w:pPr>
    </w:lvl>
  </w:abstractNum>
  <w:abstractNum w:abstractNumId="67" w15:restartNumberingAfterBreak="0">
    <w:nsid w:val="57407B91"/>
    <w:multiLevelType w:val="hybridMultilevel"/>
    <w:tmpl w:val="4A7CE77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8" w15:restartNumberingAfterBreak="0">
    <w:nsid w:val="593508F3"/>
    <w:multiLevelType w:val="hybridMultilevel"/>
    <w:tmpl w:val="F346720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5CAE3FCA"/>
    <w:multiLevelType w:val="hybridMultilevel"/>
    <w:tmpl w:val="80FCB69C"/>
    <w:lvl w:ilvl="0" w:tplc="162CE4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029527A"/>
    <w:multiLevelType w:val="hybridMultilevel"/>
    <w:tmpl w:val="91F27EE6"/>
    <w:lvl w:ilvl="0" w:tplc="26609078">
      <w:start w:val="1"/>
      <w:numFmt w:val="bullet"/>
      <w:lvlText w:val="-"/>
      <w:lvlJc w:val="left"/>
      <w:pPr>
        <w:ind w:left="720" w:hanging="360"/>
      </w:pPr>
      <w:rPr>
        <w:rFonts w:ascii="Montserrat" w:hAnsi="Montserra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1" w15:restartNumberingAfterBreak="0">
    <w:nsid w:val="6103797B"/>
    <w:multiLevelType w:val="hybridMultilevel"/>
    <w:tmpl w:val="4D90EFCC"/>
    <w:lvl w:ilvl="0" w:tplc="F1A6049E">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ED1C20"/>
    <w:multiLevelType w:val="hybridMultilevel"/>
    <w:tmpl w:val="AC3282DC"/>
    <w:lvl w:ilvl="0" w:tplc="B3C40BB0">
      <w:start w:val="1"/>
      <w:numFmt w:val="decimal"/>
      <w:lvlText w:val="%1."/>
      <w:lvlJc w:val="left"/>
      <w:pPr>
        <w:ind w:left="765" w:hanging="360"/>
      </w:pPr>
      <w:rPr>
        <w:rFonts w:eastAsiaTheme="minorHAnsi" w:hint="default"/>
        <w:b/>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73" w15:restartNumberingAfterBreak="0">
    <w:nsid w:val="64A67C2A"/>
    <w:multiLevelType w:val="hybridMultilevel"/>
    <w:tmpl w:val="3AF65794"/>
    <w:lvl w:ilvl="0" w:tplc="26609078">
      <w:start w:val="1"/>
      <w:numFmt w:val="bullet"/>
      <w:lvlText w:val="-"/>
      <w:lvlJc w:val="left"/>
      <w:pPr>
        <w:ind w:left="720" w:hanging="360"/>
      </w:pPr>
      <w:rPr>
        <w:rFonts w:ascii="Montserrat" w:hAnsi="Montserrat"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4" w15:restartNumberingAfterBreak="0">
    <w:nsid w:val="66A62A31"/>
    <w:multiLevelType w:val="hybridMultilevel"/>
    <w:tmpl w:val="A6103992"/>
    <w:lvl w:ilvl="0" w:tplc="1C0A0AEE">
      <w:start w:val="1"/>
      <w:numFmt w:val="lowerRoman"/>
      <w:lvlText w:val="(%1)"/>
      <w:lvlJc w:val="left"/>
      <w:pPr>
        <w:ind w:left="768" w:hanging="72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5" w15:restartNumberingAfterBreak="0">
    <w:nsid w:val="66EE0630"/>
    <w:multiLevelType w:val="hybridMultilevel"/>
    <w:tmpl w:val="E6F4AEEE"/>
    <w:lvl w:ilvl="0" w:tplc="B262E6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A330175"/>
    <w:multiLevelType w:val="hybridMultilevel"/>
    <w:tmpl w:val="0D141FA2"/>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7" w15:restartNumberingAfterBreak="0">
    <w:nsid w:val="6E685132"/>
    <w:multiLevelType w:val="hybridMultilevel"/>
    <w:tmpl w:val="47DE6AB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6F333FC6"/>
    <w:multiLevelType w:val="hybridMultilevel"/>
    <w:tmpl w:val="B2781308"/>
    <w:lvl w:ilvl="0" w:tplc="1C0A0AEE">
      <w:start w:val="1"/>
      <w:numFmt w:val="lowerRoman"/>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79" w15:restartNumberingAfterBreak="0">
    <w:nsid w:val="6F642730"/>
    <w:multiLevelType w:val="singleLevel"/>
    <w:tmpl w:val="142C218E"/>
    <w:name w:val="Dash 2"/>
    <w:lvl w:ilvl="0">
      <w:start w:val="1"/>
      <w:numFmt w:val="bullet"/>
      <w:lvlRestart w:val="0"/>
      <w:pStyle w:val="Dash2"/>
      <w:lvlText w:val="–"/>
      <w:lvlJc w:val="left"/>
      <w:pPr>
        <w:tabs>
          <w:tab w:val="num" w:pos="1701"/>
        </w:tabs>
        <w:ind w:left="1701" w:hanging="567"/>
      </w:pPr>
    </w:lvl>
  </w:abstractNum>
  <w:abstractNum w:abstractNumId="80" w15:restartNumberingAfterBreak="0">
    <w:nsid w:val="71A642D6"/>
    <w:multiLevelType w:val="hybridMultilevel"/>
    <w:tmpl w:val="BCB05DC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2DD47C8"/>
    <w:multiLevelType w:val="hybridMultilevel"/>
    <w:tmpl w:val="51442252"/>
    <w:lvl w:ilvl="0" w:tplc="DDE430EC">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2" w15:restartNumberingAfterBreak="0">
    <w:nsid w:val="735D7C51"/>
    <w:multiLevelType w:val="hybridMultilevel"/>
    <w:tmpl w:val="FAEE08F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5127E80"/>
    <w:multiLevelType w:val="hybridMultilevel"/>
    <w:tmpl w:val="8B36176E"/>
    <w:lvl w:ilvl="0" w:tplc="1C0A0AEE">
      <w:start w:val="1"/>
      <w:numFmt w:val="lowerRoman"/>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84" w15:restartNumberingAfterBreak="0">
    <w:nsid w:val="758F40AA"/>
    <w:multiLevelType w:val="hybridMultilevel"/>
    <w:tmpl w:val="F65A8258"/>
    <w:lvl w:ilvl="0" w:tplc="84762BEA">
      <w:start w:val="1"/>
      <w:numFmt w:val="bullet"/>
      <w:lvlText w:val="-"/>
      <w:lvlJc w:val="left"/>
      <w:pPr>
        <w:ind w:left="408" w:hanging="360"/>
      </w:pPr>
      <w:rPr>
        <w:rFonts w:ascii="Calibri" w:eastAsiaTheme="minorHAnsi" w:hAnsi="Calibri" w:cs="Calibri" w:hint="default"/>
        <w:color w:val="000000"/>
      </w:rPr>
    </w:lvl>
    <w:lvl w:ilvl="1" w:tplc="04090003">
      <w:start w:val="1"/>
      <w:numFmt w:val="bullet"/>
      <w:lvlText w:val="o"/>
      <w:lvlJc w:val="left"/>
      <w:pPr>
        <w:ind w:left="1128" w:hanging="360"/>
      </w:pPr>
      <w:rPr>
        <w:rFonts w:ascii="Courier New" w:hAnsi="Courier New" w:cs="Courier New" w:hint="default"/>
      </w:rPr>
    </w:lvl>
    <w:lvl w:ilvl="2" w:tplc="04090005">
      <w:start w:val="1"/>
      <w:numFmt w:val="bullet"/>
      <w:lvlText w:val=""/>
      <w:lvlJc w:val="left"/>
      <w:pPr>
        <w:ind w:left="1848" w:hanging="360"/>
      </w:pPr>
      <w:rPr>
        <w:rFonts w:ascii="Wingdings" w:hAnsi="Wingdings" w:cs="Wingdings" w:hint="default"/>
      </w:rPr>
    </w:lvl>
    <w:lvl w:ilvl="3" w:tplc="04090001">
      <w:start w:val="1"/>
      <w:numFmt w:val="bullet"/>
      <w:lvlText w:val=""/>
      <w:lvlJc w:val="left"/>
      <w:pPr>
        <w:ind w:left="2568" w:hanging="360"/>
      </w:pPr>
      <w:rPr>
        <w:rFonts w:ascii="Symbol" w:hAnsi="Symbol" w:cs="Symbol" w:hint="default"/>
      </w:rPr>
    </w:lvl>
    <w:lvl w:ilvl="4" w:tplc="04090003">
      <w:start w:val="1"/>
      <w:numFmt w:val="bullet"/>
      <w:lvlText w:val="o"/>
      <w:lvlJc w:val="left"/>
      <w:pPr>
        <w:ind w:left="3288" w:hanging="360"/>
      </w:pPr>
      <w:rPr>
        <w:rFonts w:ascii="Courier New" w:hAnsi="Courier New" w:cs="Courier New" w:hint="default"/>
      </w:rPr>
    </w:lvl>
    <w:lvl w:ilvl="5" w:tplc="04090005">
      <w:start w:val="1"/>
      <w:numFmt w:val="bullet"/>
      <w:lvlText w:val=""/>
      <w:lvlJc w:val="left"/>
      <w:pPr>
        <w:ind w:left="4008" w:hanging="360"/>
      </w:pPr>
      <w:rPr>
        <w:rFonts w:ascii="Wingdings" w:hAnsi="Wingdings" w:cs="Wingdings" w:hint="default"/>
      </w:rPr>
    </w:lvl>
    <w:lvl w:ilvl="6" w:tplc="04090001">
      <w:start w:val="1"/>
      <w:numFmt w:val="bullet"/>
      <w:lvlText w:val=""/>
      <w:lvlJc w:val="left"/>
      <w:pPr>
        <w:ind w:left="4728" w:hanging="360"/>
      </w:pPr>
      <w:rPr>
        <w:rFonts w:ascii="Symbol" w:hAnsi="Symbol" w:cs="Symbol" w:hint="default"/>
      </w:rPr>
    </w:lvl>
    <w:lvl w:ilvl="7" w:tplc="04090003">
      <w:start w:val="1"/>
      <w:numFmt w:val="bullet"/>
      <w:lvlText w:val="o"/>
      <w:lvlJc w:val="left"/>
      <w:pPr>
        <w:ind w:left="5448" w:hanging="360"/>
      </w:pPr>
      <w:rPr>
        <w:rFonts w:ascii="Courier New" w:hAnsi="Courier New" w:cs="Courier New" w:hint="default"/>
      </w:rPr>
    </w:lvl>
    <w:lvl w:ilvl="8" w:tplc="04090005">
      <w:start w:val="1"/>
      <w:numFmt w:val="bullet"/>
      <w:lvlText w:val=""/>
      <w:lvlJc w:val="left"/>
      <w:pPr>
        <w:ind w:left="6168" w:hanging="360"/>
      </w:pPr>
      <w:rPr>
        <w:rFonts w:ascii="Wingdings" w:hAnsi="Wingdings" w:cs="Wingdings" w:hint="default"/>
      </w:rPr>
    </w:lvl>
  </w:abstractNum>
  <w:abstractNum w:abstractNumId="85" w15:restartNumberingAfterBreak="0">
    <w:nsid w:val="79307136"/>
    <w:multiLevelType w:val="hybridMultilevel"/>
    <w:tmpl w:val="E91456FA"/>
    <w:lvl w:ilvl="0" w:tplc="04090001">
      <w:start w:val="1"/>
      <w:numFmt w:val="bullet"/>
      <w:lvlText w:val=""/>
      <w:lvlJc w:val="left"/>
      <w:pPr>
        <w:ind w:left="1066" w:hanging="360"/>
      </w:pPr>
      <w:rPr>
        <w:rFonts w:ascii="Symbol" w:hAnsi="Symbo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86" w15:restartNumberingAfterBreak="0">
    <w:nsid w:val="7C675FCD"/>
    <w:multiLevelType w:val="hybridMultilevel"/>
    <w:tmpl w:val="10445EC6"/>
    <w:lvl w:ilvl="0" w:tplc="08090003">
      <w:start w:val="1"/>
      <w:numFmt w:val="bullet"/>
      <w:lvlText w:val="o"/>
      <w:lvlJc w:val="left"/>
      <w:pPr>
        <w:ind w:left="768" w:hanging="360"/>
      </w:pPr>
      <w:rPr>
        <w:rFonts w:ascii="Courier New" w:hAnsi="Courier New" w:cs="Courier New"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16cid:durableId="912620022">
    <w:abstractNumId w:val="20"/>
  </w:num>
  <w:num w:numId="2" w16cid:durableId="59054966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61735270">
    <w:abstractNumId w:val="84"/>
  </w:num>
  <w:num w:numId="4" w16cid:durableId="174656905">
    <w:abstractNumId w:val="81"/>
  </w:num>
  <w:num w:numId="5" w16cid:durableId="1507480856">
    <w:abstractNumId w:val="38"/>
  </w:num>
  <w:num w:numId="6" w16cid:durableId="1828544971">
    <w:abstractNumId w:val="16"/>
  </w:num>
  <w:num w:numId="7" w16cid:durableId="1937205777">
    <w:abstractNumId w:val="79"/>
  </w:num>
  <w:num w:numId="8" w16cid:durableId="1914586644">
    <w:abstractNumId w:val="44"/>
  </w:num>
  <w:num w:numId="9" w16cid:durableId="1086071984">
    <w:abstractNumId w:val="71"/>
  </w:num>
  <w:num w:numId="10" w16cid:durableId="501967353">
    <w:abstractNumId w:val="82"/>
  </w:num>
  <w:num w:numId="11" w16cid:durableId="1702629541">
    <w:abstractNumId w:val="55"/>
  </w:num>
  <w:num w:numId="12" w16cid:durableId="1308783251">
    <w:abstractNumId w:val="9"/>
  </w:num>
  <w:num w:numId="13" w16cid:durableId="1868368198">
    <w:abstractNumId w:val="45"/>
  </w:num>
  <w:num w:numId="14" w16cid:durableId="1853646129">
    <w:abstractNumId w:val="24"/>
  </w:num>
  <w:num w:numId="15" w16cid:durableId="998849057">
    <w:abstractNumId w:val="33"/>
  </w:num>
  <w:num w:numId="16" w16cid:durableId="852303925">
    <w:abstractNumId w:val="23"/>
  </w:num>
  <w:num w:numId="17" w16cid:durableId="1691639099">
    <w:abstractNumId w:val="13"/>
  </w:num>
  <w:num w:numId="18" w16cid:durableId="740907360">
    <w:abstractNumId w:val="48"/>
  </w:num>
  <w:num w:numId="19" w16cid:durableId="2138140324">
    <w:abstractNumId w:val="63"/>
  </w:num>
  <w:num w:numId="20" w16cid:durableId="875968103">
    <w:abstractNumId w:val="56"/>
  </w:num>
  <w:num w:numId="21" w16cid:durableId="489561030">
    <w:abstractNumId w:val="36"/>
  </w:num>
  <w:num w:numId="22" w16cid:durableId="715399209">
    <w:abstractNumId w:val="61"/>
  </w:num>
  <w:num w:numId="23" w16cid:durableId="35396054">
    <w:abstractNumId w:val="4"/>
  </w:num>
  <w:num w:numId="24" w16cid:durableId="1878614506">
    <w:abstractNumId w:val="47"/>
  </w:num>
  <w:num w:numId="25" w16cid:durableId="245310299">
    <w:abstractNumId w:val="37"/>
  </w:num>
  <w:num w:numId="26" w16cid:durableId="1147942437">
    <w:abstractNumId w:val="18"/>
  </w:num>
  <w:num w:numId="27" w16cid:durableId="463160194">
    <w:abstractNumId w:val="27"/>
  </w:num>
  <w:num w:numId="28" w16cid:durableId="358773794">
    <w:abstractNumId w:val="19"/>
  </w:num>
  <w:num w:numId="29" w16cid:durableId="133958073">
    <w:abstractNumId w:val="29"/>
  </w:num>
  <w:num w:numId="30" w16cid:durableId="1385447907">
    <w:abstractNumId w:val="5"/>
  </w:num>
  <w:num w:numId="31" w16cid:durableId="1664626250">
    <w:abstractNumId w:val="75"/>
  </w:num>
  <w:num w:numId="32" w16cid:durableId="1146817404">
    <w:abstractNumId w:val="69"/>
  </w:num>
  <w:num w:numId="33" w16cid:durableId="205028371">
    <w:abstractNumId w:val="22"/>
  </w:num>
  <w:num w:numId="34" w16cid:durableId="19810354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73979835">
    <w:abstractNumId w:val="59"/>
  </w:num>
  <w:num w:numId="36" w16cid:durableId="1784491650">
    <w:abstractNumId w:val="6"/>
  </w:num>
  <w:num w:numId="37" w16cid:durableId="1940987817">
    <w:abstractNumId w:val="54"/>
  </w:num>
  <w:num w:numId="38" w16cid:durableId="1589074573">
    <w:abstractNumId w:val="70"/>
  </w:num>
  <w:num w:numId="39" w16cid:durableId="1520464861">
    <w:abstractNumId w:val="66"/>
  </w:num>
  <w:num w:numId="40" w16cid:durableId="500121608">
    <w:abstractNumId w:val="21"/>
  </w:num>
  <w:num w:numId="41" w16cid:durableId="375810902">
    <w:abstractNumId w:val="49"/>
  </w:num>
  <w:num w:numId="42" w16cid:durableId="1512183584">
    <w:abstractNumId w:val="3"/>
  </w:num>
  <w:num w:numId="43" w16cid:durableId="1264414822">
    <w:abstractNumId w:val="26"/>
  </w:num>
  <w:num w:numId="44" w16cid:durableId="209608413">
    <w:abstractNumId w:val="83"/>
  </w:num>
  <w:num w:numId="45" w16cid:durableId="2042242700">
    <w:abstractNumId w:val="74"/>
  </w:num>
  <w:num w:numId="46" w16cid:durableId="1099792364">
    <w:abstractNumId w:val="78"/>
  </w:num>
  <w:num w:numId="47" w16cid:durableId="1455951273">
    <w:abstractNumId w:val="64"/>
  </w:num>
  <w:num w:numId="48" w16cid:durableId="806432113">
    <w:abstractNumId w:val="10"/>
  </w:num>
  <w:num w:numId="49" w16cid:durableId="1142576201">
    <w:abstractNumId w:val="53"/>
  </w:num>
  <w:num w:numId="50" w16cid:durableId="267784375">
    <w:abstractNumId w:val="60"/>
  </w:num>
  <w:num w:numId="51" w16cid:durableId="1401753051">
    <w:abstractNumId w:val="35"/>
  </w:num>
  <w:num w:numId="52" w16cid:durableId="1473407282">
    <w:abstractNumId w:val="73"/>
  </w:num>
  <w:num w:numId="53" w16cid:durableId="1918711224">
    <w:abstractNumId w:val="28"/>
  </w:num>
  <w:num w:numId="54" w16cid:durableId="476387349">
    <w:abstractNumId w:val="43"/>
  </w:num>
  <w:num w:numId="55" w16cid:durableId="2116319120">
    <w:abstractNumId w:val="34"/>
  </w:num>
  <w:num w:numId="56" w16cid:durableId="1598446558">
    <w:abstractNumId w:val="14"/>
  </w:num>
  <w:num w:numId="57" w16cid:durableId="1099833767">
    <w:abstractNumId w:val="39"/>
  </w:num>
  <w:num w:numId="58" w16cid:durableId="1567687987">
    <w:abstractNumId w:val="52"/>
  </w:num>
  <w:num w:numId="59" w16cid:durableId="1321041194">
    <w:abstractNumId w:val="65"/>
  </w:num>
  <w:num w:numId="60" w16cid:durableId="512456541">
    <w:abstractNumId w:val="57"/>
  </w:num>
  <w:num w:numId="61" w16cid:durableId="1513958623">
    <w:abstractNumId w:val="51"/>
  </w:num>
  <w:num w:numId="62" w16cid:durableId="131991317">
    <w:abstractNumId w:val="25"/>
  </w:num>
  <w:num w:numId="63" w16cid:durableId="2016036172">
    <w:abstractNumId w:val="8"/>
  </w:num>
  <w:num w:numId="64" w16cid:durableId="582105324">
    <w:abstractNumId w:val="30"/>
  </w:num>
  <w:num w:numId="65" w16cid:durableId="1890528260">
    <w:abstractNumId w:val="72"/>
  </w:num>
  <w:num w:numId="66" w16cid:durableId="673412543">
    <w:abstractNumId w:val="67"/>
  </w:num>
  <w:num w:numId="67" w16cid:durableId="289827774">
    <w:abstractNumId w:val="85"/>
  </w:num>
  <w:num w:numId="68" w16cid:durableId="388068538">
    <w:abstractNumId w:val="42"/>
  </w:num>
  <w:num w:numId="69" w16cid:durableId="1726222857">
    <w:abstractNumId w:val="62"/>
  </w:num>
  <w:num w:numId="70" w16cid:durableId="363290273">
    <w:abstractNumId w:val="77"/>
  </w:num>
  <w:num w:numId="71" w16cid:durableId="826673083">
    <w:abstractNumId w:val="2"/>
  </w:num>
  <w:num w:numId="72" w16cid:durableId="1921940977">
    <w:abstractNumId w:val="15"/>
  </w:num>
  <w:num w:numId="73" w16cid:durableId="341904631">
    <w:abstractNumId w:val="31"/>
  </w:num>
  <w:num w:numId="74" w16cid:durableId="1005209145">
    <w:abstractNumId w:val="46"/>
  </w:num>
  <w:num w:numId="75" w16cid:durableId="673269454">
    <w:abstractNumId w:val="76"/>
  </w:num>
  <w:num w:numId="76" w16cid:durableId="774056543">
    <w:abstractNumId w:val="1"/>
  </w:num>
  <w:num w:numId="77" w16cid:durableId="229268099">
    <w:abstractNumId w:val="7"/>
  </w:num>
  <w:num w:numId="78" w16cid:durableId="666633582">
    <w:abstractNumId w:val="40"/>
  </w:num>
  <w:num w:numId="79" w16cid:durableId="745419102">
    <w:abstractNumId w:val="41"/>
  </w:num>
  <w:num w:numId="80" w16cid:durableId="696388024">
    <w:abstractNumId w:val="32"/>
  </w:num>
  <w:num w:numId="81" w16cid:durableId="2026445210">
    <w:abstractNumId w:val="11"/>
  </w:num>
  <w:num w:numId="82" w16cid:durableId="1884907422">
    <w:abstractNumId w:val="58"/>
  </w:num>
  <w:num w:numId="83" w16cid:durableId="1038581738">
    <w:abstractNumId w:val="17"/>
  </w:num>
  <w:num w:numId="84" w16cid:durableId="331490815">
    <w:abstractNumId w:val="68"/>
  </w:num>
  <w:num w:numId="85" w16cid:durableId="1644188544">
    <w:abstractNumId w:val="86"/>
  </w:num>
  <w:num w:numId="86" w16cid:durableId="672147748">
    <w:abstractNumId w:val="80"/>
  </w:num>
  <w:num w:numId="87" w16cid:durableId="1132600670">
    <w:abstractNumId w:val="50"/>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B30"/>
    <w:rsid w:val="00027D68"/>
    <w:rsid w:val="0008357F"/>
    <w:rsid w:val="0009031C"/>
    <w:rsid w:val="000955B1"/>
    <w:rsid w:val="00096187"/>
    <w:rsid w:val="000A344D"/>
    <w:rsid w:val="000A7608"/>
    <w:rsid w:val="000B0D6D"/>
    <w:rsid w:val="000C0151"/>
    <w:rsid w:val="00101145"/>
    <w:rsid w:val="001246D1"/>
    <w:rsid w:val="001407D5"/>
    <w:rsid w:val="001B1A70"/>
    <w:rsid w:val="001F5C72"/>
    <w:rsid w:val="00225D91"/>
    <w:rsid w:val="00234595"/>
    <w:rsid w:val="002555E6"/>
    <w:rsid w:val="00272F10"/>
    <w:rsid w:val="00281851"/>
    <w:rsid w:val="002846EC"/>
    <w:rsid w:val="0029118A"/>
    <w:rsid w:val="002A3BFD"/>
    <w:rsid w:val="002B082D"/>
    <w:rsid w:val="002C3AF8"/>
    <w:rsid w:val="002E1C08"/>
    <w:rsid w:val="00316119"/>
    <w:rsid w:val="00335386"/>
    <w:rsid w:val="00354324"/>
    <w:rsid w:val="00394C67"/>
    <w:rsid w:val="003A1B30"/>
    <w:rsid w:val="003E026E"/>
    <w:rsid w:val="003E54CC"/>
    <w:rsid w:val="00412795"/>
    <w:rsid w:val="00414DF9"/>
    <w:rsid w:val="00420888"/>
    <w:rsid w:val="004536F7"/>
    <w:rsid w:val="00460B9D"/>
    <w:rsid w:val="004818C5"/>
    <w:rsid w:val="004819BE"/>
    <w:rsid w:val="00482F11"/>
    <w:rsid w:val="00484FF8"/>
    <w:rsid w:val="00521DBC"/>
    <w:rsid w:val="00537E9C"/>
    <w:rsid w:val="00563469"/>
    <w:rsid w:val="00586C2E"/>
    <w:rsid w:val="0058762D"/>
    <w:rsid w:val="005D4F90"/>
    <w:rsid w:val="0061764D"/>
    <w:rsid w:val="006642C6"/>
    <w:rsid w:val="0066461A"/>
    <w:rsid w:val="0066545E"/>
    <w:rsid w:val="006752AD"/>
    <w:rsid w:val="00676689"/>
    <w:rsid w:val="006842AC"/>
    <w:rsid w:val="0070176E"/>
    <w:rsid w:val="007205C0"/>
    <w:rsid w:val="00733A81"/>
    <w:rsid w:val="00771566"/>
    <w:rsid w:val="00772AE7"/>
    <w:rsid w:val="00792E90"/>
    <w:rsid w:val="007B33C2"/>
    <w:rsid w:val="007B6265"/>
    <w:rsid w:val="008536F8"/>
    <w:rsid w:val="00863C90"/>
    <w:rsid w:val="008817A5"/>
    <w:rsid w:val="00886546"/>
    <w:rsid w:val="008867D6"/>
    <w:rsid w:val="008878FA"/>
    <w:rsid w:val="009163A5"/>
    <w:rsid w:val="00944DFD"/>
    <w:rsid w:val="00956661"/>
    <w:rsid w:val="009B2AC0"/>
    <w:rsid w:val="009B6614"/>
    <w:rsid w:val="009D2787"/>
    <w:rsid w:val="009F71F2"/>
    <w:rsid w:val="00A14711"/>
    <w:rsid w:val="00A565B1"/>
    <w:rsid w:val="00A74D03"/>
    <w:rsid w:val="00A8232A"/>
    <w:rsid w:val="00AB44DA"/>
    <w:rsid w:val="00AB5F79"/>
    <w:rsid w:val="00AC0602"/>
    <w:rsid w:val="00AD4BE7"/>
    <w:rsid w:val="00AD6621"/>
    <w:rsid w:val="00B20233"/>
    <w:rsid w:val="00B34DB7"/>
    <w:rsid w:val="00B358B0"/>
    <w:rsid w:val="00B47820"/>
    <w:rsid w:val="00BA425B"/>
    <w:rsid w:val="00BE7596"/>
    <w:rsid w:val="00BF1E2D"/>
    <w:rsid w:val="00C3207F"/>
    <w:rsid w:val="00C34BF1"/>
    <w:rsid w:val="00CA1EF3"/>
    <w:rsid w:val="00CC33DD"/>
    <w:rsid w:val="00CE1034"/>
    <w:rsid w:val="00CE3F9D"/>
    <w:rsid w:val="00D145C0"/>
    <w:rsid w:val="00D200BA"/>
    <w:rsid w:val="00D21A98"/>
    <w:rsid w:val="00D361C7"/>
    <w:rsid w:val="00D76901"/>
    <w:rsid w:val="00E01A6A"/>
    <w:rsid w:val="00E02222"/>
    <w:rsid w:val="00E21723"/>
    <w:rsid w:val="00E307DF"/>
    <w:rsid w:val="00E449E1"/>
    <w:rsid w:val="00E4684F"/>
    <w:rsid w:val="00E73561"/>
    <w:rsid w:val="00E8093A"/>
    <w:rsid w:val="00E9316C"/>
    <w:rsid w:val="00E93B87"/>
    <w:rsid w:val="00E95715"/>
    <w:rsid w:val="00EF4185"/>
    <w:rsid w:val="00F161E8"/>
    <w:rsid w:val="00F33AC2"/>
    <w:rsid w:val="00F4169C"/>
    <w:rsid w:val="00FB5784"/>
    <w:rsid w:val="00FC37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8B4D3"/>
  <w15:chartTrackingRefBased/>
  <w15:docId w15:val="{9F16AF76-A211-48B3-B8DA-96321D423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4CC"/>
    <w:rPr>
      <w:lang w:val="en-US"/>
    </w:rPr>
  </w:style>
  <w:style w:type="paragraph" w:styleId="Heading1">
    <w:name w:val="heading 1"/>
    <w:basedOn w:val="Normal"/>
    <w:next w:val="Normal"/>
    <w:link w:val="Heading1Char"/>
    <w:qFormat/>
    <w:rsid w:val="003A1B30"/>
    <w:pPr>
      <w:keepNext/>
      <w:numPr>
        <w:numId w:val="2"/>
      </w:numPr>
      <w:spacing w:before="360" w:after="120" w:line="360" w:lineRule="auto"/>
      <w:outlineLvl w:val="0"/>
    </w:pPr>
    <w:rPr>
      <w:rFonts w:ascii="Times New Roman" w:eastAsia="Times New Roman" w:hAnsi="Times New Roman" w:cs="Times New Roman"/>
      <w:b/>
      <w:bCs/>
      <w:smallCaps/>
      <w:sz w:val="24"/>
      <w:szCs w:val="32"/>
      <w:lang w:val="en-GB"/>
    </w:rPr>
  </w:style>
  <w:style w:type="paragraph" w:styleId="Heading2">
    <w:name w:val="heading 2"/>
    <w:basedOn w:val="Normal"/>
    <w:next w:val="Normal"/>
    <w:link w:val="Heading2Char"/>
    <w:uiPriority w:val="9"/>
    <w:unhideWhenUsed/>
    <w:qFormat/>
    <w:rsid w:val="003A1B30"/>
    <w:pPr>
      <w:keepNext/>
      <w:numPr>
        <w:ilvl w:val="1"/>
        <w:numId w:val="2"/>
      </w:numPr>
      <w:spacing w:before="120" w:after="120" w:line="360" w:lineRule="auto"/>
      <w:outlineLvl w:val="1"/>
    </w:pPr>
    <w:rPr>
      <w:rFonts w:ascii="Times New Roman" w:eastAsia="Times New Roman" w:hAnsi="Times New Roman" w:cs="Times New Roman"/>
      <w:b/>
      <w:bCs/>
      <w:iCs/>
      <w:sz w:val="24"/>
      <w:szCs w:val="28"/>
      <w:lang w:val="en-GB"/>
    </w:rPr>
  </w:style>
  <w:style w:type="paragraph" w:styleId="Heading3">
    <w:name w:val="heading 3"/>
    <w:basedOn w:val="Normal"/>
    <w:next w:val="Normal"/>
    <w:link w:val="Heading3Char"/>
    <w:unhideWhenUsed/>
    <w:qFormat/>
    <w:rsid w:val="003A1B30"/>
    <w:pPr>
      <w:keepNext/>
      <w:numPr>
        <w:ilvl w:val="2"/>
        <w:numId w:val="2"/>
      </w:numPr>
      <w:spacing w:before="120" w:after="120" w:line="360" w:lineRule="auto"/>
      <w:outlineLvl w:val="2"/>
    </w:pPr>
    <w:rPr>
      <w:rFonts w:ascii="Times New Roman" w:eastAsia="Times New Roman" w:hAnsi="Times New Roman" w:cs="Times New Roman"/>
      <w:bCs/>
      <w:i/>
      <w:sz w:val="24"/>
      <w:szCs w:val="26"/>
      <w:lang w:val="en-GB"/>
    </w:rPr>
  </w:style>
  <w:style w:type="paragraph" w:styleId="Heading4">
    <w:name w:val="heading 4"/>
    <w:basedOn w:val="Normal"/>
    <w:next w:val="Normal"/>
    <w:link w:val="Heading4Char"/>
    <w:semiHidden/>
    <w:unhideWhenUsed/>
    <w:qFormat/>
    <w:rsid w:val="003A1B30"/>
    <w:pPr>
      <w:keepNext/>
      <w:numPr>
        <w:ilvl w:val="3"/>
        <w:numId w:val="2"/>
      </w:numPr>
      <w:tabs>
        <w:tab w:val="clear" w:pos="850"/>
        <w:tab w:val="num" w:pos="360"/>
      </w:tabs>
      <w:spacing w:before="120" w:after="120" w:line="360" w:lineRule="auto"/>
      <w:ind w:left="0" w:firstLine="0"/>
      <w:outlineLvl w:val="3"/>
    </w:pPr>
    <w:rPr>
      <w:rFonts w:ascii="Times New Roman" w:eastAsia="Times New Roman" w:hAnsi="Times New Roman" w:cs="Times New Roman"/>
      <w:bCs/>
      <w:sz w:val="24"/>
      <w:szCs w:val="28"/>
      <w:lang w:val="en-GB"/>
    </w:rPr>
  </w:style>
  <w:style w:type="paragraph" w:styleId="Heading5">
    <w:name w:val="heading 5"/>
    <w:basedOn w:val="Normal"/>
    <w:next w:val="Normal"/>
    <w:link w:val="Heading5Char"/>
    <w:semiHidden/>
    <w:unhideWhenUsed/>
    <w:qFormat/>
    <w:rsid w:val="003A1B30"/>
    <w:pPr>
      <w:keepNext/>
      <w:numPr>
        <w:ilvl w:val="4"/>
        <w:numId w:val="2"/>
      </w:numPr>
      <w:tabs>
        <w:tab w:val="clear" w:pos="1800"/>
        <w:tab w:val="num" w:pos="360"/>
        <w:tab w:val="left" w:pos="850"/>
      </w:tabs>
      <w:spacing w:before="120" w:after="120" w:line="360" w:lineRule="auto"/>
      <w:ind w:left="0" w:firstLine="0"/>
      <w:outlineLvl w:val="4"/>
    </w:pPr>
    <w:rPr>
      <w:rFonts w:ascii="Times New Roman" w:eastAsiaTheme="majorEastAsia" w:hAnsi="Times New Roman" w:cs="Times New Roman"/>
      <w:sz w:val="24"/>
      <w:szCs w:val="24"/>
      <w:lang w:val="en-GB"/>
    </w:rPr>
  </w:style>
  <w:style w:type="paragraph" w:styleId="Heading6">
    <w:name w:val="heading 6"/>
    <w:basedOn w:val="Normal"/>
    <w:next w:val="Normal"/>
    <w:link w:val="Heading6Char"/>
    <w:semiHidden/>
    <w:unhideWhenUsed/>
    <w:qFormat/>
    <w:rsid w:val="003A1B30"/>
    <w:pPr>
      <w:keepNext/>
      <w:numPr>
        <w:ilvl w:val="5"/>
        <w:numId w:val="2"/>
      </w:numPr>
      <w:tabs>
        <w:tab w:val="clear" w:pos="2160"/>
        <w:tab w:val="num" w:pos="360"/>
        <w:tab w:val="left" w:pos="850"/>
      </w:tabs>
      <w:spacing w:before="120" w:after="120" w:line="360" w:lineRule="auto"/>
      <w:ind w:left="0" w:firstLine="0"/>
      <w:outlineLvl w:val="5"/>
    </w:pPr>
    <w:rPr>
      <w:rFonts w:ascii="Times New Roman" w:eastAsiaTheme="majorEastAsia" w:hAnsi="Times New Roman" w:cs="Times New Roman"/>
      <w:iCs/>
      <w:sz w:val="24"/>
      <w:szCs w:val="24"/>
      <w:lang w:val="en-GB"/>
    </w:rPr>
  </w:style>
  <w:style w:type="paragraph" w:styleId="Heading7">
    <w:name w:val="heading 7"/>
    <w:basedOn w:val="Normal"/>
    <w:next w:val="Normal"/>
    <w:link w:val="Heading7Char"/>
    <w:semiHidden/>
    <w:unhideWhenUsed/>
    <w:qFormat/>
    <w:rsid w:val="003A1B30"/>
    <w:pPr>
      <w:keepNext/>
      <w:numPr>
        <w:ilvl w:val="6"/>
        <w:numId w:val="2"/>
      </w:numPr>
      <w:tabs>
        <w:tab w:val="clear" w:pos="2520"/>
        <w:tab w:val="num" w:pos="360"/>
        <w:tab w:val="left" w:pos="850"/>
      </w:tabs>
      <w:spacing w:before="120" w:after="120" w:line="360" w:lineRule="auto"/>
      <w:ind w:left="0" w:firstLine="0"/>
      <w:outlineLvl w:val="6"/>
    </w:pPr>
    <w:rPr>
      <w:rFonts w:ascii="Times New Roman" w:eastAsiaTheme="majorEastAsia" w:hAnsi="Times New Roman" w:cs="Times New Roman"/>
      <w:i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1B30"/>
    <w:rPr>
      <w:rFonts w:ascii="Times New Roman" w:eastAsia="Times New Roman" w:hAnsi="Times New Roman" w:cs="Times New Roman"/>
      <w:b/>
      <w:bCs/>
      <w:smallCaps/>
      <w:sz w:val="24"/>
      <w:szCs w:val="32"/>
      <w:lang w:val="en-GB"/>
    </w:rPr>
  </w:style>
  <w:style w:type="character" w:customStyle="1" w:styleId="Heading2Char">
    <w:name w:val="Heading 2 Char"/>
    <w:basedOn w:val="DefaultParagraphFont"/>
    <w:link w:val="Heading2"/>
    <w:uiPriority w:val="9"/>
    <w:rsid w:val="003A1B30"/>
    <w:rPr>
      <w:rFonts w:ascii="Times New Roman" w:eastAsia="Times New Roman" w:hAnsi="Times New Roman" w:cs="Times New Roman"/>
      <w:b/>
      <w:bCs/>
      <w:iCs/>
      <w:sz w:val="24"/>
      <w:szCs w:val="28"/>
      <w:lang w:val="en-GB"/>
    </w:rPr>
  </w:style>
  <w:style w:type="character" w:customStyle="1" w:styleId="Heading3Char">
    <w:name w:val="Heading 3 Char"/>
    <w:basedOn w:val="DefaultParagraphFont"/>
    <w:link w:val="Heading3"/>
    <w:rsid w:val="003A1B30"/>
    <w:rPr>
      <w:rFonts w:ascii="Times New Roman" w:eastAsia="Times New Roman" w:hAnsi="Times New Roman" w:cs="Times New Roman"/>
      <w:bCs/>
      <w:i/>
      <w:sz w:val="24"/>
      <w:szCs w:val="26"/>
      <w:lang w:val="en-GB"/>
    </w:rPr>
  </w:style>
  <w:style w:type="character" w:customStyle="1" w:styleId="Heading4Char">
    <w:name w:val="Heading 4 Char"/>
    <w:basedOn w:val="DefaultParagraphFont"/>
    <w:link w:val="Heading4"/>
    <w:semiHidden/>
    <w:rsid w:val="003A1B30"/>
    <w:rPr>
      <w:rFonts w:ascii="Times New Roman" w:eastAsia="Times New Roman" w:hAnsi="Times New Roman" w:cs="Times New Roman"/>
      <w:bCs/>
      <w:sz w:val="24"/>
      <w:szCs w:val="28"/>
      <w:lang w:val="en-GB"/>
    </w:rPr>
  </w:style>
  <w:style w:type="character" w:customStyle="1" w:styleId="Heading5Char">
    <w:name w:val="Heading 5 Char"/>
    <w:basedOn w:val="DefaultParagraphFont"/>
    <w:link w:val="Heading5"/>
    <w:semiHidden/>
    <w:rsid w:val="003A1B30"/>
    <w:rPr>
      <w:rFonts w:ascii="Times New Roman" w:eastAsiaTheme="majorEastAsia" w:hAnsi="Times New Roman" w:cs="Times New Roman"/>
      <w:sz w:val="24"/>
      <w:szCs w:val="24"/>
      <w:lang w:val="en-GB"/>
    </w:rPr>
  </w:style>
  <w:style w:type="character" w:customStyle="1" w:styleId="Heading6Char">
    <w:name w:val="Heading 6 Char"/>
    <w:basedOn w:val="DefaultParagraphFont"/>
    <w:link w:val="Heading6"/>
    <w:semiHidden/>
    <w:rsid w:val="003A1B30"/>
    <w:rPr>
      <w:rFonts w:ascii="Times New Roman" w:eastAsiaTheme="majorEastAsia" w:hAnsi="Times New Roman" w:cs="Times New Roman"/>
      <w:iCs/>
      <w:sz w:val="24"/>
      <w:szCs w:val="24"/>
      <w:lang w:val="en-GB"/>
    </w:rPr>
  </w:style>
  <w:style w:type="character" w:customStyle="1" w:styleId="Heading7Char">
    <w:name w:val="Heading 7 Char"/>
    <w:basedOn w:val="DefaultParagraphFont"/>
    <w:link w:val="Heading7"/>
    <w:semiHidden/>
    <w:rsid w:val="003A1B30"/>
    <w:rPr>
      <w:rFonts w:ascii="Times New Roman" w:eastAsiaTheme="majorEastAsia" w:hAnsi="Times New Roman" w:cs="Times New Roman"/>
      <w:iCs/>
      <w:sz w:val="24"/>
      <w:szCs w:val="24"/>
      <w:lang w:val="en-GB"/>
    </w:rPr>
  </w:style>
  <w:style w:type="paragraph" w:customStyle="1" w:styleId="Default">
    <w:name w:val="Default"/>
    <w:rsid w:val="003A1B30"/>
    <w:pPr>
      <w:autoSpaceDE w:val="0"/>
      <w:autoSpaceDN w:val="0"/>
      <w:adjustRightInd w:val="0"/>
      <w:spacing w:after="0" w:line="240" w:lineRule="auto"/>
    </w:pPr>
    <w:rPr>
      <w:rFonts w:ascii="EUAlbertina" w:hAnsi="EUAlbertina" w:cs="EUAlbertina"/>
      <w:color w:val="000000"/>
      <w:sz w:val="24"/>
      <w:szCs w:val="24"/>
      <w:lang w:val="en-US"/>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List L1"/>
    <w:basedOn w:val="Normal"/>
    <w:link w:val="ListParagraphChar"/>
    <w:uiPriority w:val="34"/>
    <w:qFormat/>
    <w:rsid w:val="003A1B30"/>
    <w:pPr>
      <w:ind w:left="720"/>
      <w:contextualSpacing/>
    </w:pPr>
  </w:style>
  <w:style w:type="paragraph" w:customStyle="1" w:styleId="Point0">
    <w:name w:val="Point 0"/>
    <w:basedOn w:val="Normal"/>
    <w:rsid w:val="003A1B30"/>
    <w:pPr>
      <w:spacing w:before="120" w:after="120" w:line="360" w:lineRule="auto"/>
      <w:ind w:left="850" w:hanging="850"/>
    </w:pPr>
    <w:rPr>
      <w:rFonts w:ascii="Times New Roman" w:eastAsia="Times New Roman" w:hAnsi="Times New Roman" w:cs="Times New Roman"/>
      <w:sz w:val="24"/>
      <w:szCs w:val="24"/>
      <w:lang w:val="en-GB"/>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3A1B30"/>
    <w:rPr>
      <w:lang w:val="en-US"/>
    </w:rPr>
  </w:style>
  <w:style w:type="paragraph" w:customStyle="1" w:styleId="Rfrenceinterne">
    <w:name w:val="Référence interne"/>
    <w:basedOn w:val="Normal"/>
    <w:next w:val="Normal"/>
    <w:rsid w:val="003A1B30"/>
    <w:pPr>
      <w:spacing w:after="600" w:line="240" w:lineRule="auto"/>
      <w:jc w:val="center"/>
    </w:pPr>
    <w:rPr>
      <w:rFonts w:ascii="Times New Roman" w:eastAsia="Times New Roman" w:hAnsi="Times New Roman" w:cs="Times New Roman"/>
      <w:b/>
      <w:sz w:val="24"/>
      <w:szCs w:val="24"/>
      <w:lang w:val="en-GB" w:eastAsia="de-DE"/>
    </w:rPr>
  </w:style>
  <w:style w:type="paragraph" w:customStyle="1" w:styleId="Dash2">
    <w:name w:val="Dash 2"/>
    <w:basedOn w:val="Normal"/>
    <w:rsid w:val="003A1B30"/>
    <w:pPr>
      <w:numPr>
        <w:numId w:val="7"/>
      </w:numPr>
    </w:pPr>
    <w:rPr>
      <w:rFonts w:eastAsiaTheme="minorEastAsia"/>
      <w:szCs w:val="24"/>
    </w:rPr>
  </w:style>
  <w:style w:type="paragraph" w:styleId="Header">
    <w:name w:val="header"/>
    <w:basedOn w:val="Normal"/>
    <w:link w:val="HeaderChar"/>
    <w:uiPriority w:val="99"/>
    <w:unhideWhenUsed/>
    <w:rsid w:val="003A1B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1B30"/>
    <w:rPr>
      <w:lang w:val="en-US"/>
    </w:rPr>
  </w:style>
  <w:style w:type="paragraph" w:styleId="Footer">
    <w:name w:val="footer"/>
    <w:basedOn w:val="Normal"/>
    <w:link w:val="FooterChar"/>
    <w:uiPriority w:val="99"/>
    <w:unhideWhenUsed/>
    <w:rsid w:val="003A1B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1B30"/>
    <w:rPr>
      <w:lang w:val="en-US"/>
    </w:rPr>
  </w:style>
  <w:style w:type="character" w:styleId="CommentReference">
    <w:name w:val="annotation reference"/>
    <w:basedOn w:val="DefaultParagraphFont"/>
    <w:uiPriority w:val="99"/>
    <w:semiHidden/>
    <w:unhideWhenUsed/>
    <w:rsid w:val="003A1B30"/>
    <w:rPr>
      <w:sz w:val="16"/>
      <w:szCs w:val="16"/>
    </w:rPr>
  </w:style>
  <w:style w:type="paragraph" w:styleId="CommentText">
    <w:name w:val="annotation text"/>
    <w:basedOn w:val="Normal"/>
    <w:link w:val="CommentTextChar"/>
    <w:uiPriority w:val="99"/>
    <w:unhideWhenUsed/>
    <w:rsid w:val="003A1B30"/>
    <w:pPr>
      <w:spacing w:line="240" w:lineRule="auto"/>
    </w:pPr>
    <w:rPr>
      <w:sz w:val="20"/>
      <w:szCs w:val="20"/>
    </w:rPr>
  </w:style>
  <w:style w:type="character" w:customStyle="1" w:styleId="CommentTextChar">
    <w:name w:val="Comment Text Char"/>
    <w:basedOn w:val="DefaultParagraphFont"/>
    <w:link w:val="CommentText"/>
    <w:uiPriority w:val="99"/>
    <w:rsid w:val="003A1B30"/>
    <w:rPr>
      <w:sz w:val="20"/>
      <w:szCs w:val="20"/>
      <w:lang w:val="en-US"/>
    </w:rPr>
  </w:style>
  <w:style w:type="paragraph" w:styleId="CommentSubject">
    <w:name w:val="annotation subject"/>
    <w:basedOn w:val="CommentText"/>
    <w:next w:val="CommentText"/>
    <w:link w:val="CommentSubjectChar"/>
    <w:uiPriority w:val="99"/>
    <w:semiHidden/>
    <w:unhideWhenUsed/>
    <w:rsid w:val="003A1B30"/>
    <w:rPr>
      <w:b/>
      <w:bCs/>
    </w:rPr>
  </w:style>
  <w:style w:type="character" w:customStyle="1" w:styleId="CommentSubjectChar">
    <w:name w:val="Comment Subject Char"/>
    <w:basedOn w:val="CommentTextChar"/>
    <w:link w:val="CommentSubject"/>
    <w:uiPriority w:val="99"/>
    <w:semiHidden/>
    <w:rsid w:val="003A1B30"/>
    <w:rPr>
      <w:b/>
      <w:bCs/>
      <w:sz w:val="20"/>
      <w:szCs w:val="20"/>
      <w:lang w:val="en-US"/>
    </w:rPr>
  </w:style>
  <w:style w:type="paragraph" w:styleId="BalloonText">
    <w:name w:val="Balloon Text"/>
    <w:basedOn w:val="Normal"/>
    <w:link w:val="BalloonTextChar"/>
    <w:uiPriority w:val="99"/>
    <w:semiHidden/>
    <w:unhideWhenUsed/>
    <w:rsid w:val="003A1B3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A1B30"/>
    <w:rPr>
      <w:rFonts w:ascii="Segoe UI" w:hAnsi="Segoe UI" w:cs="Segoe UI"/>
      <w:sz w:val="18"/>
      <w:szCs w:val="18"/>
      <w:lang w:val="en-US"/>
    </w:rPr>
  </w:style>
  <w:style w:type="character" w:customStyle="1" w:styleId="markedcontent">
    <w:name w:val="markedcontent"/>
    <w:basedOn w:val="DefaultParagraphFont"/>
    <w:rsid w:val="003A1B30"/>
  </w:style>
  <w:style w:type="paragraph" w:styleId="FootnoteText">
    <w:name w:val="footnote text"/>
    <w:basedOn w:val="Normal"/>
    <w:link w:val="FootnoteTextChar"/>
    <w:uiPriority w:val="99"/>
    <w:semiHidden/>
    <w:unhideWhenUsed/>
    <w:rsid w:val="003A1B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1B30"/>
    <w:rPr>
      <w:sz w:val="20"/>
      <w:szCs w:val="20"/>
      <w:lang w:val="en-US"/>
    </w:rPr>
  </w:style>
  <w:style w:type="character" w:styleId="FootnoteReference">
    <w:name w:val="footnote reference"/>
    <w:basedOn w:val="DefaultParagraphFont"/>
    <w:uiPriority w:val="99"/>
    <w:semiHidden/>
    <w:unhideWhenUsed/>
    <w:rsid w:val="003A1B30"/>
    <w:rPr>
      <w:vertAlign w:val="superscript"/>
    </w:rPr>
  </w:style>
  <w:style w:type="paragraph" w:styleId="TOCHeading">
    <w:name w:val="TOC Heading"/>
    <w:basedOn w:val="Heading1"/>
    <w:next w:val="Normal"/>
    <w:uiPriority w:val="39"/>
    <w:unhideWhenUsed/>
    <w:qFormat/>
    <w:rsid w:val="003A1B30"/>
    <w:pPr>
      <w:keepLines/>
      <w:numPr>
        <w:numId w:val="0"/>
      </w:numPr>
      <w:spacing w:before="240" w:after="0" w:line="259" w:lineRule="auto"/>
      <w:outlineLvl w:val="9"/>
    </w:pPr>
    <w:rPr>
      <w:rFonts w:asciiTheme="majorHAnsi" w:eastAsiaTheme="majorEastAsia" w:hAnsiTheme="majorHAnsi" w:cstheme="majorBidi"/>
      <w:b w:val="0"/>
      <w:bCs w:val="0"/>
      <w:smallCaps w:val="0"/>
      <w:color w:val="2F5496" w:themeColor="accent1" w:themeShade="BF"/>
      <w:sz w:val="32"/>
      <w:lang w:val="en-US"/>
    </w:rPr>
  </w:style>
  <w:style w:type="paragraph" w:styleId="TOC3">
    <w:name w:val="toc 3"/>
    <w:basedOn w:val="Normal"/>
    <w:next w:val="Normal"/>
    <w:autoRedefine/>
    <w:uiPriority w:val="39"/>
    <w:unhideWhenUsed/>
    <w:rsid w:val="003A1B30"/>
    <w:pPr>
      <w:tabs>
        <w:tab w:val="right" w:leader="dot" w:pos="9350"/>
      </w:tabs>
      <w:spacing w:after="100"/>
      <w:ind w:left="440"/>
      <w:jc w:val="both"/>
    </w:pPr>
    <w:rPr>
      <w:rFonts w:eastAsia="Times New Roman" w:cstheme="minorHAnsi"/>
      <w:b/>
      <w:i/>
      <w:iCs/>
      <w:noProof/>
      <w:lang w:val="ro-RO"/>
    </w:rPr>
  </w:style>
  <w:style w:type="character" w:styleId="Hyperlink">
    <w:name w:val="Hyperlink"/>
    <w:basedOn w:val="DefaultParagraphFont"/>
    <w:uiPriority w:val="99"/>
    <w:unhideWhenUsed/>
    <w:rsid w:val="003A1B30"/>
    <w:rPr>
      <w:color w:val="0563C1" w:themeColor="hyperlink"/>
      <w:u w:val="single"/>
    </w:rPr>
  </w:style>
  <w:style w:type="paragraph" w:styleId="NoSpacing">
    <w:name w:val="No Spacing"/>
    <w:link w:val="NoSpacingChar"/>
    <w:uiPriority w:val="1"/>
    <w:qFormat/>
    <w:rsid w:val="003A1B30"/>
    <w:pPr>
      <w:spacing w:after="0" w:line="240" w:lineRule="auto"/>
    </w:pPr>
    <w:rPr>
      <w:lang w:val="en-US"/>
    </w:rPr>
  </w:style>
  <w:style w:type="paragraph" w:styleId="TOC1">
    <w:name w:val="toc 1"/>
    <w:basedOn w:val="Normal"/>
    <w:next w:val="Normal"/>
    <w:autoRedefine/>
    <w:uiPriority w:val="39"/>
    <w:unhideWhenUsed/>
    <w:qFormat/>
    <w:rsid w:val="003A1B30"/>
    <w:pPr>
      <w:tabs>
        <w:tab w:val="right" w:leader="dot" w:pos="9350"/>
      </w:tabs>
      <w:spacing w:after="0" w:line="240" w:lineRule="auto"/>
      <w:jc w:val="both"/>
    </w:pPr>
    <w:rPr>
      <w:b/>
      <w:bCs/>
      <w:noProof/>
      <w:lang w:val="ro-RO"/>
    </w:rPr>
  </w:style>
  <w:style w:type="character" w:customStyle="1" w:styleId="jlqj4b">
    <w:name w:val="jlqj4b"/>
    <w:basedOn w:val="DefaultParagraphFont"/>
    <w:rsid w:val="003A1B30"/>
  </w:style>
  <w:style w:type="character" w:styleId="Strong">
    <w:name w:val="Strong"/>
    <w:basedOn w:val="DefaultParagraphFont"/>
    <w:uiPriority w:val="22"/>
    <w:qFormat/>
    <w:rsid w:val="003A1B30"/>
    <w:rPr>
      <w:b/>
      <w:bCs/>
    </w:rPr>
  </w:style>
  <w:style w:type="character" w:customStyle="1" w:styleId="viiyi">
    <w:name w:val="viiyi"/>
    <w:basedOn w:val="DefaultParagraphFont"/>
    <w:rsid w:val="003A1B30"/>
  </w:style>
  <w:style w:type="paragraph" w:customStyle="1" w:styleId="Point0number">
    <w:name w:val="Point 0 (number)"/>
    <w:basedOn w:val="Normal"/>
    <w:rsid w:val="003A1B30"/>
    <w:pPr>
      <w:numPr>
        <w:numId w:val="34"/>
      </w:numPr>
      <w:spacing w:before="120" w:after="120" w:line="240" w:lineRule="auto"/>
      <w:jc w:val="both"/>
    </w:pPr>
    <w:rPr>
      <w:rFonts w:ascii="Times New Roman" w:hAnsi="Times New Roman" w:cs="Times New Roman"/>
      <w:sz w:val="24"/>
      <w:lang w:val="ro-RO"/>
    </w:rPr>
  </w:style>
  <w:style w:type="paragraph" w:customStyle="1" w:styleId="Point1number">
    <w:name w:val="Point 1 (number)"/>
    <w:basedOn w:val="Normal"/>
    <w:rsid w:val="003A1B30"/>
    <w:pPr>
      <w:numPr>
        <w:ilvl w:val="2"/>
        <w:numId w:val="34"/>
      </w:numPr>
      <w:spacing w:before="120" w:after="120" w:line="240" w:lineRule="auto"/>
      <w:jc w:val="both"/>
    </w:pPr>
    <w:rPr>
      <w:rFonts w:ascii="Times New Roman" w:hAnsi="Times New Roman" w:cs="Times New Roman"/>
      <w:sz w:val="24"/>
      <w:lang w:val="ro-RO"/>
    </w:rPr>
  </w:style>
  <w:style w:type="paragraph" w:customStyle="1" w:styleId="Point2number">
    <w:name w:val="Point 2 (number)"/>
    <w:basedOn w:val="Normal"/>
    <w:rsid w:val="003A1B30"/>
    <w:pPr>
      <w:numPr>
        <w:ilvl w:val="4"/>
        <w:numId w:val="34"/>
      </w:numPr>
      <w:spacing w:before="120" w:after="120" w:line="240" w:lineRule="auto"/>
      <w:jc w:val="both"/>
    </w:pPr>
    <w:rPr>
      <w:rFonts w:ascii="Times New Roman" w:hAnsi="Times New Roman" w:cs="Times New Roman"/>
      <w:sz w:val="24"/>
      <w:lang w:val="ro-RO"/>
    </w:rPr>
  </w:style>
  <w:style w:type="paragraph" w:customStyle="1" w:styleId="Point3number">
    <w:name w:val="Point 3 (number)"/>
    <w:basedOn w:val="Normal"/>
    <w:rsid w:val="003A1B30"/>
    <w:pPr>
      <w:numPr>
        <w:ilvl w:val="6"/>
        <w:numId w:val="34"/>
      </w:numPr>
      <w:spacing w:before="120" w:after="120" w:line="240" w:lineRule="auto"/>
      <w:jc w:val="both"/>
    </w:pPr>
    <w:rPr>
      <w:rFonts w:ascii="Times New Roman" w:hAnsi="Times New Roman" w:cs="Times New Roman"/>
      <w:sz w:val="24"/>
      <w:lang w:val="ro-RO"/>
    </w:rPr>
  </w:style>
  <w:style w:type="paragraph" w:customStyle="1" w:styleId="Point0letter">
    <w:name w:val="Point 0 (letter)"/>
    <w:basedOn w:val="Normal"/>
    <w:rsid w:val="003A1B30"/>
    <w:pPr>
      <w:numPr>
        <w:ilvl w:val="1"/>
        <w:numId w:val="34"/>
      </w:numPr>
      <w:spacing w:before="120" w:after="120" w:line="240" w:lineRule="auto"/>
      <w:jc w:val="both"/>
    </w:pPr>
    <w:rPr>
      <w:rFonts w:ascii="Times New Roman" w:hAnsi="Times New Roman" w:cs="Times New Roman"/>
      <w:sz w:val="24"/>
      <w:lang w:val="ro-RO"/>
    </w:rPr>
  </w:style>
  <w:style w:type="paragraph" w:customStyle="1" w:styleId="Point1letter">
    <w:name w:val="Point 1 (letter)"/>
    <w:basedOn w:val="Normal"/>
    <w:rsid w:val="003A1B30"/>
    <w:pPr>
      <w:numPr>
        <w:ilvl w:val="3"/>
        <w:numId w:val="34"/>
      </w:numPr>
      <w:spacing w:before="120" w:after="120" w:line="240" w:lineRule="auto"/>
      <w:jc w:val="both"/>
    </w:pPr>
    <w:rPr>
      <w:rFonts w:ascii="Times New Roman" w:hAnsi="Times New Roman" w:cs="Times New Roman"/>
      <w:sz w:val="24"/>
      <w:lang w:val="ro-RO"/>
    </w:rPr>
  </w:style>
  <w:style w:type="paragraph" w:customStyle="1" w:styleId="Point2letter">
    <w:name w:val="Point 2 (letter)"/>
    <w:basedOn w:val="Normal"/>
    <w:rsid w:val="003A1B30"/>
    <w:pPr>
      <w:numPr>
        <w:ilvl w:val="5"/>
        <w:numId w:val="34"/>
      </w:numPr>
      <w:spacing w:before="120" w:after="120" w:line="240" w:lineRule="auto"/>
      <w:jc w:val="both"/>
    </w:pPr>
    <w:rPr>
      <w:rFonts w:ascii="Times New Roman" w:hAnsi="Times New Roman" w:cs="Times New Roman"/>
      <w:sz w:val="24"/>
      <w:lang w:val="ro-RO"/>
    </w:rPr>
  </w:style>
  <w:style w:type="paragraph" w:customStyle="1" w:styleId="Point3letter">
    <w:name w:val="Point 3 (letter)"/>
    <w:basedOn w:val="Normal"/>
    <w:rsid w:val="003A1B30"/>
    <w:pPr>
      <w:numPr>
        <w:ilvl w:val="7"/>
        <w:numId w:val="34"/>
      </w:numPr>
      <w:spacing w:before="120" w:after="120" w:line="240" w:lineRule="auto"/>
      <w:jc w:val="both"/>
    </w:pPr>
    <w:rPr>
      <w:rFonts w:ascii="Times New Roman" w:hAnsi="Times New Roman" w:cs="Times New Roman"/>
      <w:sz w:val="24"/>
      <w:lang w:val="ro-RO"/>
    </w:rPr>
  </w:style>
  <w:style w:type="paragraph" w:customStyle="1" w:styleId="Point4letter">
    <w:name w:val="Point 4 (letter)"/>
    <w:basedOn w:val="Normal"/>
    <w:rsid w:val="003A1B30"/>
    <w:pPr>
      <w:numPr>
        <w:ilvl w:val="8"/>
        <w:numId w:val="34"/>
      </w:numPr>
      <w:spacing w:before="120" w:after="120" w:line="240" w:lineRule="auto"/>
      <w:jc w:val="both"/>
    </w:pPr>
    <w:rPr>
      <w:rFonts w:ascii="Times New Roman" w:hAnsi="Times New Roman" w:cs="Times New Roman"/>
      <w:sz w:val="24"/>
      <w:lang w:val="ro-RO"/>
    </w:rPr>
  </w:style>
  <w:style w:type="character" w:customStyle="1" w:styleId="highlight">
    <w:name w:val="highlight"/>
    <w:basedOn w:val="DefaultParagraphFont"/>
    <w:rsid w:val="003A1B30"/>
  </w:style>
  <w:style w:type="character" w:customStyle="1" w:styleId="sden">
    <w:name w:val="s_den"/>
    <w:basedOn w:val="DefaultParagraphFont"/>
    <w:rsid w:val="003A1B30"/>
  </w:style>
  <w:style w:type="character" w:customStyle="1" w:styleId="shdr">
    <w:name w:val="s_hdr"/>
    <w:basedOn w:val="DefaultParagraphFont"/>
    <w:rsid w:val="003A1B30"/>
  </w:style>
  <w:style w:type="paragraph" w:styleId="NormalWeb">
    <w:name w:val="Normal (Web)"/>
    <w:basedOn w:val="Normal"/>
    <w:uiPriority w:val="99"/>
    <w:unhideWhenUsed/>
    <w:rsid w:val="003A1B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
    <w:name w:val="sub"/>
    <w:basedOn w:val="DefaultParagraphFont"/>
    <w:rsid w:val="003A1B30"/>
  </w:style>
  <w:style w:type="character" w:customStyle="1" w:styleId="fontstyle01">
    <w:name w:val="fontstyle01"/>
    <w:basedOn w:val="DefaultParagraphFont"/>
    <w:rsid w:val="003A1B30"/>
    <w:rPr>
      <w:rFonts w:ascii="Calibri" w:hAnsi="Calibri" w:cs="Calibri" w:hint="default"/>
      <w:b/>
      <w:bCs/>
      <w:i w:val="0"/>
      <w:iCs w:val="0"/>
      <w:color w:val="1F497D"/>
      <w:sz w:val="18"/>
      <w:szCs w:val="18"/>
    </w:rPr>
  </w:style>
  <w:style w:type="character" w:customStyle="1" w:styleId="fontstyle21">
    <w:name w:val="fontstyle21"/>
    <w:basedOn w:val="DefaultParagraphFont"/>
    <w:rsid w:val="003A1B30"/>
    <w:rPr>
      <w:rFonts w:ascii="VerdanaBold" w:hAnsi="VerdanaBold" w:hint="default"/>
      <w:b/>
      <w:bCs/>
      <w:i w:val="0"/>
      <w:iCs w:val="0"/>
      <w:color w:val="000000"/>
      <w:sz w:val="24"/>
      <w:szCs w:val="24"/>
    </w:rPr>
  </w:style>
  <w:style w:type="paragraph" w:customStyle="1" w:styleId="HeaderCouncilLarge">
    <w:name w:val="Header Council Large"/>
    <w:basedOn w:val="Normal"/>
    <w:link w:val="HeaderCouncilLargeChar"/>
    <w:rsid w:val="003A1B30"/>
    <w:pPr>
      <w:spacing w:after="440" w:line="360" w:lineRule="auto"/>
      <w:ind w:left="-1134" w:right="-1134"/>
    </w:pPr>
    <w:rPr>
      <w:rFonts w:ascii="Times New Roman" w:eastAsia="Times New Roman" w:hAnsi="Times New Roman" w:cs="Times New Roman"/>
      <w:sz w:val="2"/>
      <w:szCs w:val="20"/>
      <w:lang w:val="en-GB" w:eastAsia="de-DE"/>
    </w:rPr>
  </w:style>
  <w:style w:type="character" w:customStyle="1" w:styleId="HeaderCouncilLargeChar">
    <w:name w:val="Header Council Large Char"/>
    <w:basedOn w:val="DefaultParagraphFont"/>
    <w:link w:val="HeaderCouncilLarge"/>
    <w:rsid w:val="003A1B30"/>
    <w:rPr>
      <w:rFonts w:ascii="Times New Roman" w:eastAsia="Times New Roman" w:hAnsi="Times New Roman" w:cs="Times New Roman"/>
      <w:sz w:val="2"/>
      <w:szCs w:val="20"/>
      <w:lang w:val="en-GB" w:eastAsia="de-DE"/>
    </w:rPr>
  </w:style>
  <w:style w:type="paragraph" w:customStyle="1" w:styleId="DashEqual2">
    <w:name w:val="Dash Equal 2"/>
    <w:basedOn w:val="Normal"/>
    <w:rsid w:val="003A1B30"/>
    <w:pPr>
      <w:numPr>
        <w:numId w:val="39"/>
      </w:numPr>
    </w:pPr>
    <w:rPr>
      <w:rFonts w:eastAsiaTheme="minorEastAsia"/>
      <w:szCs w:val="24"/>
    </w:rPr>
  </w:style>
  <w:style w:type="paragraph" w:customStyle="1" w:styleId="Bulletlevel1">
    <w:name w:val="Bullet level 1"/>
    <w:basedOn w:val="Normal"/>
    <w:rsid w:val="003A1B30"/>
    <w:pPr>
      <w:numPr>
        <w:numId w:val="41"/>
      </w:numPr>
      <w:tabs>
        <w:tab w:val="num" w:pos="567"/>
      </w:tabs>
      <w:suppressAutoHyphens/>
      <w:spacing w:before="60" w:after="60" w:line="288" w:lineRule="auto"/>
      <w:ind w:leftChars="-1" w:left="567" w:hangingChars="1" w:hanging="567"/>
      <w:jc w:val="both"/>
      <w:textDirection w:val="btLr"/>
      <w:textAlignment w:val="top"/>
      <w:outlineLvl w:val="0"/>
    </w:pPr>
    <w:rPr>
      <w:rFonts w:ascii="Arial" w:eastAsia="Times New Roman" w:hAnsi="Arial" w:cs="Arial"/>
      <w:position w:val="-1"/>
      <w:szCs w:val="24"/>
      <w:lang w:val="es-ES" w:eastAsia="pl-PL"/>
    </w:rPr>
  </w:style>
  <w:style w:type="character" w:customStyle="1" w:styleId="tlid-translation">
    <w:name w:val="tlid-translation"/>
    <w:rsid w:val="003A1B30"/>
  </w:style>
  <w:style w:type="character" w:customStyle="1" w:styleId="slit">
    <w:name w:val="s_lit"/>
    <w:basedOn w:val="DefaultParagraphFont"/>
    <w:rsid w:val="003A1B30"/>
  </w:style>
  <w:style w:type="character" w:customStyle="1" w:styleId="slitttl">
    <w:name w:val="s_lit_ttl"/>
    <w:basedOn w:val="DefaultParagraphFont"/>
    <w:rsid w:val="003A1B30"/>
  </w:style>
  <w:style w:type="character" w:customStyle="1" w:styleId="slitbdy">
    <w:name w:val="s_lit_bdy"/>
    <w:basedOn w:val="DefaultParagraphFont"/>
    <w:rsid w:val="003A1B30"/>
  </w:style>
  <w:style w:type="character" w:customStyle="1" w:styleId="spar">
    <w:name w:val="s_par"/>
    <w:basedOn w:val="DefaultParagraphFont"/>
    <w:rsid w:val="003A1B30"/>
  </w:style>
  <w:style w:type="character" w:customStyle="1" w:styleId="NoSpacingChar">
    <w:name w:val="No Spacing Char"/>
    <w:basedOn w:val="DefaultParagraphFont"/>
    <w:link w:val="NoSpacing"/>
    <w:uiPriority w:val="1"/>
    <w:rsid w:val="003A1B30"/>
    <w:rPr>
      <w:lang w:val="en-US"/>
    </w:rPr>
  </w:style>
  <w:style w:type="paragraph" w:styleId="Subtitle">
    <w:name w:val="Subtitle"/>
    <w:basedOn w:val="Normal"/>
    <w:next w:val="Normal"/>
    <w:link w:val="SubtitleChar"/>
    <w:uiPriority w:val="11"/>
    <w:qFormat/>
    <w:rsid w:val="003A1B30"/>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A1B30"/>
    <w:rPr>
      <w:rFonts w:eastAsiaTheme="minorEastAsia"/>
      <w:color w:val="5A5A5A" w:themeColor="text1" w:themeTint="A5"/>
      <w:spacing w:val="15"/>
      <w:lang w:val="en-US"/>
    </w:rPr>
  </w:style>
  <w:style w:type="numbering" w:customStyle="1" w:styleId="NoList1">
    <w:name w:val="No List1"/>
    <w:next w:val="NoList"/>
    <w:uiPriority w:val="99"/>
    <w:semiHidden/>
    <w:unhideWhenUsed/>
    <w:rsid w:val="003A1B30"/>
  </w:style>
  <w:style w:type="paragraph" w:styleId="Revision">
    <w:name w:val="Revision"/>
    <w:hidden/>
    <w:uiPriority w:val="99"/>
    <w:semiHidden/>
    <w:rsid w:val="003A1B30"/>
    <w:pPr>
      <w:spacing w:after="0" w:line="240" w:lineRule="auto"/>
    </w:pPr>
    <w:rPr>
      <w:lang w:val="en-US"/>
    </w:rPr>
  </w:style>
  <w:style w:type="character" w:customStyle="1" w:styleId="UnresolvedMention1">
    <w:name w:val="Unresolved Mention1"/>
    <w:basedOn w:val="DefaultParagraphFont"/>
    <w:uiPriority w:val="99"/>
    <w:semiHidden/>
    <w:unhideWhenUsed/>
    <w:rsid w:val="003A1B30"/>
    <w:rPr>
      <w:color w:val="605E5C"/>
      <w:shd w:val="clear" w:color="auto" w:fill="E1DFDD"/>
    </w:rPr>
  </w:style>
  <w:style w:type="paragraph" w:styleId="TOC2">
    <w:name w:val="toc 2"/>
    <w:basedOn w:val="Normal"/>
    <w:next w:val="Normal"/>
    <w:autoRedefine/>
    <w:uiPriority w:val="39"/>
    <w:unhideWhenUsed/>
    <w:rsid w:val="003A1B30"/>
    <w:pPr>
      <w:spacing w:after="100"/>
      <w:ind w:left="220"/>
    </w:pPr>
  </w:style>
  <w:style w:type="table" w:styleId="TableGrid">
    <w:name w:val="Table Grid"/>
    <w:basedOn w:val="TableNormal"/>
    <w:uiPriority w:val="39"/>
    <w:rsid w:val="00733A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
    <w:name w:val="Body text|1_"/>
    <w:basedOn w:val="DefaultParagraphFont"/>
    <w:link w:val="Bodytext10"/>
    <w:rsid w:val="003E54CC"/>
  </w:style>
  <w:style w:type="paragraph" w:customStyle="1" w:styleId="Bodytext10">
    <w:name w:val="Body text|1"/>
    <w:basedOn w:val="Normal"/>
    <w:link w:val="Bodytext1"/>
    <w:rsid w:val="003E54CC"/>
    <w:pPr>
      <w:widowControl w:val="0"/>
      <w:spacing w:after="80" w:line="240" w:lineRule="auto"/>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BEB92A9-8783-48E0-9354-5B061B7ABFFE}" type="doc">
      <dgm:prSet loTypeId="urn:microsoft.com/office/officeart/2011/layout/HexagonRadial" loCatId="officeonline" qsTypeId="urn:microsoft.com/office/officeart/2005/8/quickstyle/simple1" qsCatId="simple" csTypeId="urn:microsoft.com/office/officeart/2005/8/colors/colorful5" csCatId="colorful" phldr="1"/>
      <dgm:spPr/>
      <dgm:t>
        <a:bodyPr/>
        <a:lstStyle/>
        <a:p>
          <a:endParaRPr lang="ro-RO"/>
        </a:p>
      </dgm:t>
    </dgm:pt>
    <dgm:pt modelId="{0930AEA8-530C-4B0B-92FC-1563F2FA1C8D}">
      <dgm:prSet phldrT="[Text]" custT="1"/>
      <dgm:spPr/>
      <dgm:t>
        <a:bodyPr/>
        <a:lstStyle/>
        <a:p>
          <a:r>
            <a:rPr lang="en-US" sz="1800"/>
            <a:t>Obiective</a:t>
          </a:r>
        </a:p>
        <a:p>
          <a:r>
            <a:rPr lang="en-US" sz="1800"/>
            <a:t>DNSH</a:t>
          </a:r>
          <a:endParaRPr lang="ro-RO" sz="1800"/>
        </a:p>
      </dgm:t>
    </dgm:pt>
    <dgm:pt modelId="{BF52D9B6-6381-4C50-A99B-8F6DDE499190}" type="parTrans" cxnId="{FB059580-6EEA-47A2-AC7E-901ECEB32626}">
      <dgm:prSet/>
      <dgm:spPr/>
      <dgm:t>
        <a:bodyPr/>
        <a:lstStyle/>
        <a:p>
          <a:endParaRPr lang="ro-RO"/>
        </a:p>
      </dgm:t>
    </dgm:pt>
    <dgm:pt modelId="{DCC23C63-A1BB-40DA-8EC9-F4679671355D}" type="sibTrans" cxnId="{FB059580-6EEA-47A2-AC7E-901ECEB32626}">
      <dgm:prSet/>
      <dgm:spPr/>
      <dgm:t>
        <a:bodyPr/>
        <a:lstStyle/>
        <a:p>
          <a:endParaRPr lang="ro-RO"/>
        </a:p>
      </dgm:t>
    </dgm:pt>
    <dgm:pt modelId="{4D461BD4-1643-400B-A5AD-ADBE46694F08}">
      <dgm:prSet phldrT="[Text]" custT="1"/>
      <dgm:spPr/>
      <dgm:t>
        <a:bodyPr/>
        <a:lstStyle/>
        <a:p>
          <a:r>
            <a:rPr lang="en-US" sz="1100" b="1" i="1"/>
            <a:t>A</a:t>
          </a:r>
          <a:r>
            <a:rPr lang="ro-RO" sz="1100" b="1" i="1"/>
            <a:t>tenuarea schimbărilor climatice </a:t>
          </a:r>
          <a:endParaRPr lang="ro-RO" sz="1100" b="1"/>
        </a:p>
      </dgm:t>
    </dgm:pt>
    <dgm:pt modelId="{622FBB4D-2DCB-414D-B661-BEA611D92550}" type="parTrans" cxnId="{C7B42735-81C5-4C48-847A-01D497817D78}">
      <dgm:prSet/>
      <dgm:spPr/>
      <dgm:t>
        <a:bodyPr/>
        <a:lstStyle/>
        <a:p>
          <a:endParaRPr lang="ro-RO"/>
        </a:p>
      </dgm:t>
    </dgm:pt>
    <dgm:pt modelId="{446B8D0B-D284-46ED-86FE-0A6CB530AD63}" type="sibTrans" cxnId="{C7B42735-81C5-4C48-847A-01D497817D78}">
      <dgm:prSet/>
      <dgm:spPr/>
      <dgm:t>
        <a:bodyPr/>
        <a:lstStyle/>
        <a:p>
          <a:endParaRPr lang="ro-RO"/>
        </a:p>
      </dgm:t>
    </dgm:pt>
    <dgm:pt modelId="{14CA927F-7F78-4223-BE81-4283DCF15935}">
      <dgm:prSet phldrT="[Text]" custT="1"/>
      <dgm:spPr/>
      <dgm:t>
        <a:bodyPr/>
        <a:lstStyle/>
        <a:p>
          <a:r>
            <a:rPr lang="en-US" sz="1100" b="1" i="1"/>
            <a:t>A</a:t>
          </a:r>
          <a:r>
            <a:rPr lang="ro-RO" sz="1100" b="1" i="1"/>
            <a:t>daptarea la schimbările climatice</a:t>
          </a:r>
          <a:r>
            <a:rPr lang="ro-RO" sz="1100" i="1"/>
            <a:t> </a:t>
          </a:r>
          <a:endParaRPr lang="ro-RO" sz="1100"/>
        </a:p>
      </dgm:t>
    </dgm:pt>
    <dgm:pt modelId="{B9CAD9B8-65AB-4892-B15D-432399DBFC20}" type="parTrans" cxnId="{46B16B01-13E8-4C46-A84F-76C078254E31}">
      <dgm:prSet/>
      <dgm:spPr/>
      <dgm:t>
        <a:bodyPr/>
        <a:lstStyle/>
        <a:p>
          <a:endParaRPr lang="ro-RO"/>
        </a:p>
      </dgm:t>
    </dgm:pt>
    <dgm:pt modelId="{6F266109-AB51-4E84-9187-B982B323B935}" type="sibTrans" cxnId="{46B16B01-13E8-4C46-A84F-76C078254E31}">
      <dgm:prSet/>
      <dgm:spPr/>
      <dgm:t>
        <a:bodyPr/>
        <a:lstStyle/>
        <a:p>
          <a:endParaRPr lang="ro-RO"/>
        </a:p>
      </dgm:t>
    </dgm:pt>
    <dgm:pt modelId="{A929AC4B-6C74-4C04-8361-EFB3041C26FA}">
      <dgm:prSet phldrT="[Text]" custT="1"/>
      <dgm:spPr/>
      <dgm:t>
        <a:bodyPr/>
        <a:lstStyle/>
        <a:p>
          <a:r>
            <a:rPr lang="en-US" sz="1100" b="1" i="1"/>
            <a:t>U</a:t>
          </a:r>
          <a:r>
            <a:rPr lang="ro-RO" sz="1100" b="1" i="1"/>
            <a:t>tilizarea durabilă și protejarea resurselor de apă și a celor marine </a:t>
          </a:r>
          <a:endParaRPr lang="ro-RO" sz="1100"/>
        </a:p>
      </dgm:t>
    </dgm:pt>
    <dgm:pt modelId="{0397CCDF-6171-46A3-B5E6-CBB42FCF7BD8}" type="parTrans" cxnId="{3AB2E58E-23D5-45A9-880C-0B94157D6140}">
      <dgm:prSet/>
      <dgm:spPr/>
      <dgm:t>
        <a:bodyPr/>
        <a:lstStyle/>
        <a:p>
          <a:endParaRPr lang="ro-RO"/>
        </a:p>
      </dgm:t>
    </dgm:pt>
    <dgm:pt modelId="{AF5A4B05-E638-4C35-A61A-A6750806891B}" type="sibTrans" cxnId="{3AB2E58E-23D5-45A9-880C-0B94157D6140}">
      <dgm:prSet/>
      <dgm:spPr/>
      <dgm:t>
        <a:bodyPr/>
        <a:lstStyle/>
        <a:p>
          <a:endParaRPr lang="ro-RO"/>
        </a:p>
      </dgm:t>
    </dgm:pt>
    <dgm:pt modelId="{F3DC74D8-A530-4D88-A73B-E137BA4C62A2}">
      <dgm:prSet phldrT="[Text]" custT="1"/>
      <dgm:spPr/>
      <dgm:t>
        <a:bodyPr/>
        <a:lstStyle/>
        <a:p>
          <a:r>
            <a:rPr lang="en-US" sz="1100" b="1" i="1">
              <a:latin typeface="+mn-lt"/>
            </a:rPr>
            <a:t>E</a:t>
          </a:r>
          <a:r>
            <a:rPr lang="ro-RO" sz="1100" b="1" i="1">
              <a:latin typeface="+mn-lt"/>
            </a:rPr>
            <a:t>conomia circulară</a:t>
          </a:r>
          <a:endParaRPr lang="ro-RO" sz="1100">
            <a:latin typeface="+mn-lt"/>
          </a:endParaRPr>
        </a:p>
      </dgm:t>
    </dgm:pt>
    <dgm:pt modelId="{4F453F61-1FC1-4A61-88E9-54B947A28CA7}" type="parTrans" cxnId="{90C479F5-A42F-4DD6-A5D4-601EAEFA558B}">
      <dgm:prSet/>
      <dgm:spPr/>
      <dgm:t>
        <a:bodyPr/>
        <a:lstStyle/>
        <a:p>
          <a:endParaRPr lang="ro-RO"/>
        </a:p>
      </dgm:t>
    </dgm:pt>
    <dgm:pt modelId="{C22C3DEB-44E3-43B7-873E-85F4BE9F21CF}" type="sibTrans" cxnId="{90C479F5-A42F-4DD6-A5D4-601EAEFA558B}">
      <dgm:prSet/>
      <dgm:spPr/>
      <dgm:t>
        <a:bodyPr/>
        <a:lstStyle/>
        <a:p>
          <a:endParaRPr lang="ro-RO"/>
        </a:p>
      </dgm:t>
    </dgm:pt>
    <dgm:pt modelId="{7897DD46-3CD9-4D0D-B317-54740E7ED9F6}">
      <dgm:prSet phldrT="[Text]" custT="1"/>
      <dgm:spPr/>
      <dgm:t>
        <a:bodyPr/>
        <a:lstStyle/>
        <a:p>
          <a:r>
            <a:rPr lang="en-US" sz="1050" b="1" i="1"/>
            <a:t>P</a:t>
          </a:r>
          <a:r>
            <a:rPr lang="ro-RO" sz="1050" b="1" i="1"/>
            <a:t>revenirea și controlul poluării</a:t>
          </a:r>
          <a:r>
            <a:rPr lang="ro-RO" sz="1050" i="1"/>
            <a:t> </a:t>
          </a:r>
          <a:endParaRPr lang="ro-RO" sz="1050"/>
        </a:p>
      </dgm:t>
    </dgm:pt>
    <dgm:pt modelId="{F913CF1F-6DDF-4365-B39E-C7A11F7A90B1}" type="parTrans" cxnId="{45D6BC6A-5077-4DED-A291-E433EAC2E026}">
      <dgm:prSet/>
      <dgm:spPr/>
      <dgm:t>
        <a:bodyPr/>
        <a:lstStyle/>
        <a:p>
          <a:endParaRPr lang="ro-RO"/>
        </a:p>
      </dgm:t>
    </dgm:pt>
    <dgm:pt modelId="{BD4096C3-B46F-49D7-8A30-9E8D3F230A6F}" type="sibTrans" cxnId="{45D6BC6A-5077-4DED-A291-E433EAC2E026}">
      <dgm:prSet/>
      <dgm:spPr/>
      <dgm:t>
        <a:bodyPr/>
        <a:lstStyle/>
        <a:p>
          <a:endParaRPr lang="ro-RO"/>
        </a:p>
      </dgm:t>
    </dgm:pt>
    <dgm:pt modelId="{0FA4014D-33F2-4DD2-8098-B5A31A0CFCA1}">
      <dgm:prSet phldrT="[Text]" custT="1"/>
      <dgm:spPr/>
      <dgm:t>
        <a:bodyPr/>
        <a:lstStyle/>
        <a:p>
          <a:r>
            <a:rPr lang="en-US" sz="1050" b="1" i="1"/>
            <a:t>P</a:t>
          </a:r>
          <a:r>
            <a:rPr lang="ro-RO" sz="1050" b="1" i="1"/>
            <a:t>rotecția și refacerea biodiversității și a ecosistemelor</a:t>
          </a:r>
          <a:endParaRPr lang="ro-RO" sz="1050"/>
        </a:p>
      </dgm:t>
    </dgm:pt>
    <dgm:pt modelId="{5A74A2B6-257F-4A26-BEFA-1F69EE6E2494}" type="parTrans" cxnId="{01F6A8DC-87CE-46EF-B635-58A1612633D4}">
      <dgm:prSet/>
      <dgm:spPr/>
      <dgm:t>
        <a:bodyPr/>
        <a:lstStyle/>
        <a:p>
          <a:endParaRPr lang="ro-RO"/>
        </a:p>
      </dgm:t>
    </dgm:pt>
    <dgm:pt modelId="{4BC26B4E-A793-41A4-B56D-F99D3A9EE3BF}" type="sibTrans" cxnId="{01F6A8DC-87CE-46EF-B635-58A1612633D4}">
      <dgm:prSet/>
      <dgm:spPr/>
      <dgm:t>
        <a:bodyPr/>
        <a:lstStyle/>
        <a:p>
          <a:endParaRPr lang="ro-RO"/>
        </a:p>
      </dgm:t>
    </dgm:pt>
    <dgm:pt modelId="{64AB0945-39D0-4A53-ADFB-3F47F5B0A320}" type="pres">
      <dgm:prSet presAssocID="{EBEB92A9-8783-48E0-9354-5B061B7ABFFE}" presName="Name0" presStyleCnt="0">
        <dgm:presLayoutVars>
          <dgm:chMax val="1"/>
          <dgm:chPref val="1"/>
          <dgm:dir/>
          <dgm:animOne val="branch"/>
          <dgm:animLvl val="lvl"/>
        </dgm:presLayoutVars>
      </dgm:prSet>
      <dgm:spPr/>
    </dgm:pt>
    <dgm:pt modelId="{24436B71-8A0D-43AF-9907-593D2DDDA26C}" type="pres">
      <dgm:prSet presAssocID="{0930AEA8-530C-4B0B-92FC-1563F2FA1C8D}" presName="Parent" presStyleLbl="node0" presStyleIdx="0" presStyleCnt="1">
        <dgm:presLayoutVars>
          <dgm:chMax val="6"/>
          <dgm:chPref val="6"/>
        </dgm:presLayoutVars>
      </dgm:prSet>
      <dgm:spPr/>
    </dgm:pt>
    <dgm:pt modelId="{5B7E46AC-8C81-4BE4-AFD7-0D7E99E3134E}" type="pres">
      <dgm:prSet presAssocID="{4D461BD4-1643-400B-A5AD-ADBE46694F08}" presName="Accent1" presStyleCnt="0"/>
      <dgm:spPr/>
    </dgm:pt>
    <dgm:pt modelId="{5A1C5037-5FFD-45C1-9376-E7B1299F2874}" type="pres">
      <dgm:prSet presAssocID="{4D461BD4-1643-400B-A5AD-ADBE46694F08}" presName="Accent" presStyleLbl="bgShp" presStyleIdx="0" presStyleCnt="6"/>
      <dgm:spPr/>
    </dgm:pt>
    <dgm:pt modelId="{81220F9A-912B-4B2B-95EA-354F56522432}" type="pres">
      <dgm:prSet presAssocID="{4D461BD4-1643-400B-A5AD-ADBE46694F08}" presName="Child1" presStyleLbl="node1" presStyleIdx="0" presStyleCnt="6">
        <dgm:presLayoutVars>
          <dgm:chMax val="0"/>
          <dgm:chPref val="0"/>
          <dgm:bulletEnabled val="1"/>
        </dgm:presLayoutVars>
      </dgm:prSet>
      <dgm:spPr/>
    </dgm:pt>
    <dgm:pt modelId="{BD41CAD7-4410-44CE-AAC8-4EE96A82D6EC}" type="pres">
      <dgm:prSet presAssocID="{14CA927F-7F78-4223-BE81-4283DCF15935}" presName="Accent2" presStyleCnt="0"/>
      <dgm:spPr/>
    </dgm:pt>
    <dgm:pt modelId="{B1D70D91-84F6-4D22-BB28-5BD09B383923}" type="pres">
      <dgm:prSet presAssocID="{14CA927F-7F78-4223-BE81-4283DCF15935}" presName="Accent" presStyleLbl="bgShp" presStyleIdx="1" presStyleCnt="6"/>
      <dgm:spPr/>
    </dgm:pt>
    <dgm:pt modelId="{B50F3D01-C94A-43E8-9EB5-3A4AAF0D500B}" type="pres">
      <dgm:prSet presAssocID="{14CA927F-7F78-4223-BE81-4283DCF15935}" presName="Child2" presStyleLbl="node1" presStyleIdx="1" presStyleCnt="6">
        <dgm:presLayoutVars>
          <dgm:chMax val="0"/>
          <dgm:chPref val="0"/>
          <dgm:bulletEnabled val="1"/>
        </dgm:presLayoutVars>
      </dgm:prSet>
      <dgm:spPr/>
    </dgm:pt>
    <dgm:pt modelId="{E024CC06-3463-4B07-BB33-B3875476B0AC}" type="pres">
      <dgm:prSet presAssocID="{A929AC4B-6C74-4C04-8361-EFB3041C26FA}" presName="Accent3" presStyleCnt="0"/>
      <dgm:spPr/>
    </dgm:pt>
    <dgm:pt modelId="{FCC90ECF-CF30-481D-861F-F5F6DA9B3465}" type="pres">
      <dgm:prSet presAssocID="{A929AC4B-6C74-4C04-8361-EFB3041C26FA}" presName="Accent" presStyleLbl="bgShp" presStyleIdx="2" presStyleCnt="6"/>
      <dgm:spPr/>
    </dgm:pt>
    <dgm:pt modelId="{F1DD86AE-071D-426A-A9C8-C90F5A9D3958}" type="pres">
      <dgm:prSet presAssocID="{A929AC4B-6C74-4C04-8361-EFB3041C26FA}" presName="Child3" presStyleLbl="node1" presStyleIdx="2" presStyleCnt="6">
        <dgm:presLayoutVars>
          <dgm:chMax val="0"/>
          <dgm:chPref val="0"/>
          <dgm:bulletEnabled val="1"/>
        </dgm:presLayoutVars>
      </dgm:prSet>
      <dgm:spPr/>
    </dgm:pt>
    <dgm:pt modelId="{C66C0958-4F7B-4D26-AF51-F5702FE83346}" type="pres">
      <dgm:prSet presAssocID="{F3DC74D8-A530-4D88-A73B-E137BA4C62A2}" presName="Accent4" presStyleCnt="0"/>
      <dgm:spPr/>
    </dgm:pt>
    <dgm:pt modelId="{C71CA181-DF7F-44EF-BE1B-9985968FCF71}" type="pres">
      <dgm:prSet presAssocID="{F3DC74D8-A530-4D88-A73B-E137BA4C62A2}" presName="Accent" presStyleLbl="bgShp" presStyleIdx="3" presStyleCnt="6"/>
      <dgm:spPr/>
    </dgm:pt>
    <dgm:pt modelId="{19196533-941F-41AE-B618-C3DAA1F8A901}" type="pres">
      <dgm:prSet presAssocID="{F3DC74D8-A530-4D88-A73B-E137BA4C62A2}" presName="Child4" presStyleLbl="node1" presStyleIdx="3" presStyleCnt="6">
        <dgm:presLayoutVars>
          <dgm:chMax val="0"/>
          <dgm:chPref val="0"/>
          <dgm:bulletEnabled val="1"/>
        </dgm:presLayoutVars>
      </dgm:prSet>
      <dgm:spPr/>
    </dgm:pt>
    <dgm:pt modelId="{00AAE674-F675-4634-A464-D91B3E636638}" type="pres">
      <dgm:prSet presAssocID="{7897DD46-3CD9-4D0D-B317-54740E7ED9F6}" presName="Accent5" presStyleCnt="0"/>
      <dgm:spPr/>
    </dgm:pt>
    <dgm:pt modelId="{FF711431-A8A6-4F99-B7F2-7F4D3A8691B4}" type="pres">
      <dgm:prSet presAssocID="{7897DD46-3CD9-4D0D-B317-54740E7ED9F6}" presName="Accent" presStyleLbl="bgShp" presStyleIdx="4" presStyleCnt="6"/>
      <dgm:spPr/>
    </dgm:pt>
    <dgm:pt modelId="{BD80DEC6-7E84-4934-A4D1-DC53C4A0F992}" type="pres">
      <dgm:prSet presAssocID="{7897DD46-3CD9-4D0D-B317-54740E7ED9F6}" presName="Child5" presStyleLbl="node1" presStyleIdx="4" presStyleCnt="6">
        <dgm:presLayoutVars>
          <dgm:chMax val="0"/>
          <dgm:chPref val="0"/>
          <dgm:bulletEnabled val="1"/>
        </dgm:presLayoutVars>
      </dgm:prSet>
      <dgm:spPr/>
    </dgm:pt>
    <dgm:pt modelId="{B0E56C53-6D1A-426A-A7F4-C9A772CE6012}" type="pres">
      <dgm:prSet presAssocID="{0FA4014D-33F2-4DD2-8098-B5A31A0CFCA1}" presName="Accent6" presStyleCnt="0"/>
      <dgm:spPr/>
    </dgm:pt>
    <dgm:pt modelId="{2DE1C14E-3D21-44E7-932F-4012175F240C}" type="pres">
      <dgm:prSet presAssocID="{0FA4014D-33F2-4DD2-8098-B5A31A0CFCA1}" presName="Accent" presStyleLbl="bgShp" presStyleIdx="5" presStyleCnt="6"/>
      <dgm:spPr/>
    </dgm:pt>
    <dgm:pt modelId="{F63BAF11-73D4-46A6-BB84-90C7B1DC7E60}" type="pres">
      <dgm:prSet presAssocID="{0FA4014D-33F2-4DD2-8098-B5A31A0CFCA1}" presName="Child6" presStyleLbl="node1" presStyleIdx="5" presStyleCnt="6">
        <dgm:presLayoutVars>
          <dgm:chMax val="0"/>
          <dgm:chPref val="0"/>
          <dgm:bulletEnabled val="1"/>
        </dgm:presLayoutVars>
      </dgm:prSet>
      <dgm:spPr/>
    </dgm:pt>
  </dgm:ptLst>
  <dgm:cxnLst>
    <dgm:cxn modelId="{46B16B01-13E8-4C46-A84F-76C078254E31}" srcId="{0930AEA8-530C-4B0B-92FC-1563F2FA1C8D}" destId="{14CA927F-7F78-4223-BE81-4283DCF15935}" srcOrd="1" destOrd="0" parTransId="{B9CAD9B8-65AB-4892-B15D-432399DBFC20}" sibTransId="{6F266109-AB51-4E84-9187-B982B323B935}"/>
    <dgm:cxn modelId="{C9EA2E13-9A8E-463F-B218-DE51EDE1FA0A}" type="presOf" srcId="{F3DC74D8-A530-4D88-A73B-E137BA4C62A2}" destId="{19196533-941F-41AE-B618-C3DAA1F8A901}" srcOrd="0" destOrd="0" presId="urn:microsoft.com/office/officeart/2011/layout/HexagonRadial"/>
    <dgm:cxn modelId="{C7B42735-81C5-4C48-847A-01D497817D78}" srcId="{0930AEA8-530C-4B0B-92FC-1563F2FA1C8D}" destId="{4D461BD4-1643-400B-A5AD-ADBE46694F08}" srcOrd="0" destOrd="0" parTransId="{622FBB4D-2DCB-414D-B661-BEA611D92550}" sibTransId="{446B8D0B-D284-46ED-86FE-0A6CB530AD63}"/>
    <dgm:cxn modelId="{9B0D563F-40B6-4B06-B4E1-AE27BA6E6744}" type="presOf" srcId="{14CA927F-7F78-4223-BE81-4283DCF15935}" destId="{B50F3D01-C94A-43E8-9EB5-3A4AAF0D500B}" srcOrd="0" destOrd="0" presId="urn:microsoft.com/office/officeart/2011/layout/HexagonRadial"/>
    <dgm:cxn modelId="{45D6BC6A-5077-4DED-A291-E433EAC2E026}" srcId="{0930AEA8-530C-4B0B-92FC-1563F2FA1C8D}" destId="{7897DD46-3CD9-4D0D-B317-54740E7ED9F6}" srcOrd="4" destOrd="0" parTransId="{F913CF1F-6DDF-4365-B39E-C7A11F7A90B1}" sibTransId="{BD4096C3-B46F-49D7-8A30-9E8D3F230A6F}"/>
    <dgm:cxn modelId="{FB059580-6EEA-47A2-AC7E-901ECEB32626}" srcId="{EBEB92A9-8783-48E0-9354-5B061B7ABFFE}" destId="{0930AEA8-530C-4B0B-92FC-1563F2FA1C8D}" srcOrd="0" destOrd="0" parTransId="{BF52D9B6-6381-4C50-A99B-8F6DDE499190}" sibTransId="{DCC23C63-A1BB-40DA-8EC9-F4679671355D}"/>
    <dgm:cxn modelId="{192EF283-3AD0-4390-8F83-6A3DC5BD2E38}" type="presOf" srcId="{A929AC4B-6C74-4C04-8361-EFB3041C26FA}" destId="{F1DD86AE-071D-426A-A9C8-C90F5A9D3958}" srcOrd="0" destOrd="0" presId="urn:microsoft.com/office/officeart/2011/layout/HexagonRadial"/>
    <dgm:cxn modelId="{3AB2E58E-23D5-45A9-880C-0B94157D6140}" srcId="{0930AEA8-530C-4B0B-92FC-1563F2FA1C8D}" destId="{A929AC4B-6C74-4C04-8361-EFB3041C26FA}" srcOrd="2" destOrd="0" parTransId="{0397CCDF-6171-46A3-B5E6-CBB42FCF7BD8}" sibTransId="{AF5A4B05-E638-4C35-A61A-A6750806891B}"/>
    <dgm:cxn modelId="{0EAE2A9E-E040-4759-A54F-9053B92B3BA0}" type="presOf" srcId="{7897DD46-3CD9-4D0D-B317-54740E7ED9F6}" destId="{BD80DEC6-7E84-4934-A4D1-DC53C4A0F992}" srcOrd="0" destOrd="0" presId="urn:microsoft.com/office/officeart/2011/layout/HexagonRadial"/>
    <dgm:cxn modelId="{58D0ABA0-A952-4F7C-B9A6-CF9BE03D1BBD}" type="presOf" srcId="{0930AEA8-530C-4B0B-92FC-1563F2FA1C8D}" destId="{24436B71-8A0D-43AF-9907-593D2DDDA26C}" srcOrd="0" destOrd="0" presId="urn:microsoft.com/office/officeart/2011/layout/HexagonRadial"/>
    <dgm:cxn modelId="{E969CFBD-8C44-4B23-BDB5-3C7929A7BED0}" type="presOf" srcId="{EBEB92A9-8783-48E0-9354-5B061B7ABFFE}" destId="{64AB0945-39D0-4A53-ADFB-3F47F5B0A320}" srcOrd="0" destOrd="0" presId="urn:microsoft.com/office/officeart/2011/layout/HexagonRadial"/>
    <dgm:cxn modelId="{55F082D5-5CC5-4845-8AC3-8729ACA4B1A7}" type="presOf" srcId="{4D461BD4-1643-400B-A5AD-ADBE46694F08}" destId="{81220F9A-912B-4B2B-95EA-354F56522432}" srcOrd="0" destOrd="0" presId="urn:microsoft.com/office/officeart/2011/layout/HexagonRadial"/>
    <dgm:cxn modelId="{01F6A8DC-87CE-46EF-B635-58A1612633D4}" srcId="{0930AEA8-530C-4B0B-92FC-1563F2FA1C8D}" destId="{0FA4014D-33F2-4DD2-8098-B5A31A0CFCA1}" srcOrd="5" destOrd="0" parTransId="{5A74A2B6-257F-4A26-BEFA-1F69EE6E2494}" sibTransId="{4BC26B4E-A793-41A4-B56D-F99D3A9EE3BF}"/>
    <dgm:cxn modelId="{C26979DF-3153-474D-9433-40B143F2D332}" type="presOf" srcId="{0FA4014D-33F2-4DD2-8098-B5A31A0CFCA1}" destId="{F63BAF11-73D4-46A6-BB84-90C7B1DC7E60}" srcOrd="0" destOrd="0" presId="urn:microsoft.com/office/officeart/2011/layout/HexagonRadial"/>
    <dgm:cxn modelId="{90C479F5-A42F-4DD6-A5D4-601EAEFA558B}" srcId="{0930AEA8-530C-4B0B-92FC-1563F2FA1C8D}" destId="{F3DC74D8-A530-4D88-A73B-E137BA4C62A2}" srcOrd="3" destOrd="0" parTransId="{4F453F61-1FC1-4A61-88E9-54B947A28CA7}" sibTransId="{C22C3DEB-44E3-43B7-873E-85F4BE9F21CF}"/>
    <dgm:cxn modelId="{375CCE9D-87CC-4555-8A24-196311A1705D}" type="presParOf" srcId="{64AB0945-39D0-4A53-ADFB-3F47F5B0A320}" destId="{24436B71-8A0D-43AF-9907-593D2DDDA26C}" srcOrd="0" destOrd="0" presId="urn:microsoft.com/office/officeart/2011/layout/HexagonRadial"/>
    <dgm:cxn modelId="{4BEC8E6C-54C6-4793-BD84-CEA0F10583A6}" type="presParOf" srcId="{64AB0945-39D0-4A53-ADFB-3F47F5B0A320}" destId="{5B7E46AC-8C81-4BE4-AFD7-0D7E99E3134E}" srcOrd="1" destOrd="0" presId="urn:microsoft.com/office/officeart/2011/layout/HexagonRadial"/>
    <dgm:cxn modelId="{8DAC95F2-CD9E-46E4-AD6D-075005D58D45}" type="presParOf" srcId="{5B7E46AC-8C81-4BE4-AFD7-0D7E99E3134E}" destId="{5A1C5037-5FFD-45C1-9376-E7B1299F2874}" srcOrd="0" destOrd="0" presId="urn:microsoft.com/office/officeart/2011/layout/HexagonRadial"/>
    <dgm:cxn modelId="{5117A0AB-1C5A-4C28-9045-4709146D4758}" type="presParOf" srcId="{64AB0945-39D0-4A53-ADFB-3F47F5B0A320}" destId="{81220F9A-912B-4B2B-95EA-354F56522432}" srcOrd="2" destOrd="0" presId="urn:microsoft.com/office/officeart/2011/layout/HexagonRadial"/>
    <dgm:cxn modelId="{C0497A95-FEFB-46BB-AA13-61955D05C9E4}" type="presParOf" srcId="{64AB0945-39D0-4A53-ADFB-3F47F5B0A320}" destId="{BD41CAD7-4410-44CE-AAC8-4EE96A82D6EC}" srcOrd="3" destOrd="0" presId="urn:microsoft.com/office/officeart/2011/layout/HexagonRadial"/>
    <dgm:cxn modelId="{37EC4AD0-9367-4E76-B4B4-B55463EBB3C7}" type="presParOf" srcId="{BD41CAD7-4410-44CE-AAC8-4EE96A82D6EC}" destId="{B1D70D91-84F6-4D22-BB28-5BD09B383923}" srcOrd="0" destOrd="0" presId="urn:microsoft.com/office/officeart/2011/layout/HexagonRadial"/>
    <dgm:cxn modelId="{AFD1E9E0-1699-4A8D-9149-5E54EA8BA032}" type="presParOf" srcId="{64AB0945-39D0-4A53-ADFB-3F47F5B0A320}" destId="{B50F3D01-C94A-43E8-9EB5-3A4AAF0D500B}" srcOrd="4" destOrd="0" presId="urn:microsoft.com/office/officeart/2011/layout/HexagonRadial"/>
    <dgm:cxn modelId="{C71610C1-72A9-4381-AE12-2D357FB4C258}" type="presParOf" srcId="{64AB0945-39D0-4A53-ADFB-3F47F5B0A320}" destId="{E024CC06-3463-4B07-BB33-B3875476B0AC}" srcOrd="5" destOrd="0" presId="urn:microsoft.com/office/officeart/2011/layout/HexagonRadial"/>
    <dgm:cxn modelId="{90CBBE81-01E4-4065-ACE1-E4835EB81F97}" type="presParOf" srcId="{E024CC06-3463-4B07-BB33-B3875476B0AC}" destId="{FCC90ECF-CF30-481D-861F-F5F6DA9B3465}" srcOrd="0" destOrd="0" presId="urn:microsoft.com/office/officeart/2011/layout/HexagonRadial"/>
    <dgm:cxn modelId="{6E4E41E1-CC29-4CC2-9570-26ACB6C89953}" type="presParOf" srcId="{64AB0945-39D0-4A53-ADFB-3F47F5B0A320}" destId="{F1DD86AE-071D-426A-A9C8-C90F5A9D3958}" srcOrd="6" destOrd="0" presId="urn:microsoft.com/office/officeart/2011/layout/HexagonRadial"/>
    <dgm:cxn modelId="{7D6FD3E7-F289-4F45-AE2E-2C141DBF93C4}" type="presParOf" srcId="{64AB0945-39D0-4A53-ADFB-3F47F5B0A320}" destId="{C66C0958-4F7B-4D26-AF51-F5702FE83346}" srcOrd="7" destOrd="0" presId="urn:microsoft.com/office/officeart/2011/layout/HexagonRadial"/>
    <dgm:cxn modelId="{8AAA5B3E-0709-4FFC-BF6B-72153A8CBD7D}" type="presParOf" srcId="{C66C0958-4F7B-4D26-AF51-F5702FE83346}" destId="{C71CA181-DF7F-44EF-BE1B-9985968FCF71}" srcOrd="0" destOrd="0" presId="urn:microsoft.com/office/officeart/2011/layout/HexagonRadial"/>
    <dgm:cxn modelId="{200CA74E-A091-4204-8B17-AC3948BBEFA0}" type="presParOf" srcId="{64AB0945-39D0-4A53-ADFB-3F47F5B0A320}" destId="{19196533-941F-41AE-B618-C3DAA1F8A901}" srcOrd="8" destOrd="0" presId="urn:microsoft.com/office/officeart/2011/layout/HexagonRadial"/>
    <dgm:cxn modelId="{C6DAD19D-2F65-491C-AA4A-169799F25014}" type="presParOf" srcId="{64AB0945-39D0-4A53-ADFB-3F47F5B0A320}" destId="{00AAE674-F675-4634-A464-D91B3E636638}" srcOrd="9" destOrd="0" presId="urn:microsoft.com/office/officeart/2011/layout/HexagonRadial"/>
    <dgm:cxn modelId="{F64035C3-EFED-40AC-92CD-5B85CBE7B4B6}" type="presParOf" srcId="{00AAE674-F675-4634-A464-D91B3E636638}" destId="{FF711431-A8A6-4F99-B7F2-7F4D3A8691B4}" srcOrd="0" destOrd="0" presId="urn:microsoft.com/office/officeart/2011/layout/HexagonRadial"/>
    <dgm:cxn modelId="{7D99CC93-5A85-4830-B890-CE866B7A2062}" type="presParOf" srcId="{64AB0945-39D0-4A53-ADFB-3F47F5B0A320}" destId="{BD80DEC6-7E84-4934-A4D1-DC53C4A0F992}" srcOrd="10" destOrd="0" presId="urn:microsoft.com/office/officeart/2011/layout/HexagonRadial"/>
    <dgm:cxn modelId="{AF4B0FB4-F86A-4133-9E2E-9C4FC1DAD022}" type="presParOf" srcId="{64AB0945-39D0-4A53-ADFB-3F47F5B0A320}" destId="{B0E56C53-6D1A-426A-A7F4-C9A772CE6012}" srcOrd="11" destOrd="0" presId="urn:microsoft.com/office/officeart/2011/layout/HexagonRadial"/>
    <dgm:cxn modelId="{D569A220-1736-4C53-84E2-B2F73E3334E9}" type="presParOf" srcId="{B0E56C53-6D1A-426A-A7F4-C9A772CE6012}" destId="{2DE1C14E-3D21-44E7-932F-4012175F240C}" srcOrd="0" destOrd="0" presId="urn:microsoft.com/office/officeart/2011/layout/HexagonRadial"/>
    <dgm:cxn modelId="{20A6967F-5F16-4E6B-A017-A7D668FF435F}" type="presParOf" srcId="{64AB0945-39D0-4A53-ADFB-3F47F5B0A320}" destId="{F63BAF11-73D4-46A6-BB84-90C7B1DC7E60}" srcOrd="12" destOrd="0" presId="urn:microsoft.com/office/officeart/2011/layout/HexagonRadial"/>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4436B71-8A0D-43AF-9907-593D2DDDA26C}">
      <dsp:nvSpPr>
        <dsp:cNvPr id="0" name=""/>
        <dsp:cNvSpPr/>
      </dsp:nvSpPr>
      <dsp:spPr>
        <a:xfrm>
          <a:off x="1008434" y="1193461"/>
          <a:ext cx="1516941" cy="1312216"/>
        </a:xfrm>
        <a:prstGeom prst="hexagon">
          <a:avLst>
            <a:gd name="adj" fmla="val 28570"/>
            <a:gd name="vf" fmla="val 115470"/>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22860" tIns="22860" rIns="22860" bIns="22860" numCol="1" spcCol="1270" anchor="ctr" anchorCtr="0">
          <a:noAutofit/>
        </a:bodyPr>
        <a:lstStyle/>
        <a:p>
          <a:pPr marL="0" lvl="0" indent="0" algn="ctr" defTabSz="800100">
            <a:lnSpc>
              <a:spcPct val="90000"/>
            </a:lnSpc>
            <a:spcBef>
              <a:spcPct val="0"/>
            </a:spcBef>
            <a:spcAft>
              <a:spcPct val="35000"/>
            </a:spcAft>
            <a:buNone/>
          </a:pPr>
          <a:r>
            <a:rPr lang="en-US" sz="1800" kern="1200"/>
            <a:t>Obiective</a:t>
          </a:r>
        </a:p>
        <a:p>
          <a:pPr marL="0" lvl="0" indent="0" algn="ctr" defTabSz="800100">
            <a:lnSpc>
              <a:spcPct val="90000"/>
            </a:lnSpc>
            <a:spcBef>
              <a:spcPct val="0"/>
            </a:spcBef>
            <a:spcAft>
              <a:spcPct val="35000"/>
            </a:spcAft>
            <a:buNone/>
          </a:pPr>
          <a:r>
            <a:rPr lang="en-US" sz="1800" kern="1200"/>
            <a:t>DNSH</a:t>
          </a:r>
          <a:endParaRPr lang="ro-RO" sz="1800" kern="1200"/>
        </a:p>
      </dsp:txBody>
      <dsp:txXfrm>
        <a:off x="1259812" y="1410914"/>
        <a:ext cx="1014185" cy="877310"/>
      </dsp:txXfrm>
    </dsp:sp>
    <dsp:sp modelId="{B1D70D91-84F6-4D22-BB28-5BD09B383923}">
      <dsp:nvSpPr>
        <dsp:cNvPr id="0" name=""/>
        <dsp:cNvSpPr/>
      </dsp:nvSpPr>
      <dsp:spPr>
        <a:xfrm>
          <a:off x="1958331" y="565655"/>
          <a:ext cx="572337" cy="493144"/>
        </a:xfrm>
        <a:prstGeom prst="hexagon">
          <a:avLst>
            <a:gd name="adj" fmla="val 28900"/>
            <a:gd name="vf" fmla="val 11547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81220F9A-912B-4B2B-95EA-354F56522432}">
      <dsp:nvSpPr>
        <dsp:cNvPr id="0" name=""/>
        <dsp:cNvSpPr/>
      </dsp:nvSpPr>
      <dsp:spPr>
        <a:xfrm>
          <a:off x="1148166" y="0"/>
          <a:ext cx="1243123" cy="1075447"/>
        </a:xfrm>
        <a:prstGeom prst="hexagon">
          <a:avLst>
            <a:gd name="adj" fmla="val 28570"/>
            <a:gd name="vf" fmla="val 115470"/>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b="1" i="1" kern="1200"/>
            <a:t>A</a:t>
          </a:r>
          <a:r>
            <a:rPr lang="ro-RO" sz="1100" b="1" i="1" kern="1200"/>
            <a:t>tenuarea schimbărilor climatice </a:t>
          </a:r>
          <a:endParaRPr lang="ro-RO" sz="1100" b="1" kern="1200"/>
        </a:p>
      </dsp:txBody>
      <dsp:txXfrm>
        <a:off x="1354178" y="178224"/>
        <a:ext cx="831099" cy="718999"/>
      </dsp:txXfrm>
    </dsp:sp>
    <dsp:sp modelId="{FCC90ECF-CF30-481D-861F-F5F6DA9B3465}">
      <dsp:nvSpPr>
        <dsp:cNvPr id="0" name=""/>
        <dsp:cNvSpPr/>
      </dsp:nvSpPr>
      <dsp:spPr>
        <a:xfrm>
          <a:off x="2626293" y="1487572"/>
          <a:ext cx="572337" cy="493144"/>
        </a:xfrm>
        <a:prstGeom prst="hexagon">
          <a:avLst>
            <a:gd name="adj" fmla="val 28900"/>
            <a:gd name="vf" fmla="val 11547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B50F3D01-C94A-43E8-9EB5-3A4AAF0D500B}">
      <dsp:nvSpPr>
        <dsp:cNvPr id="0" name=""/>
        <dsp:cNvSpPr/>
      </dsp:nvSpPr>
      <dsp:spPr>
        <a:xfrm>
          <a:off x="2288254" y="661472"/>
          <a:ext cx="1243123" cy="1075447"/>
        </a:xfrm>
        <a:prstGeom prst="hexagon">
          <a:avLst>
            <a:gd name="adj" fmla="val 28570"/>
            <a:gd name="vf" fmla="val 115470"/>
          </a:avLst>
        </a:prstGeom>
        <a:solidFill>
          <a:schemeClr val="accent5">
            <a:hueOff val="-1351709"/>
            <a:satOff val="-3484"/>
            <a:lumOff val="-2353"/>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b="1" i="1" kern="1200"/>
            <a:t>A</a:t>
          </a:r>
          <a:r>
            <a:rPr lang="ro-RO" sz="1100" b="1" i="1" kern="1200"/>
            <a:t>daptarea la schimbările climatice</a:t>
          </a:r>
          <a:r>
            <a:rPr lang="ro-RO" sz="1100" i="1" kern="1200"/>
            <a:t> </a:t>
          </a:r>
          <a:endParaRPr lang="ro-RO" sz="1100" kern="1200"/>
        </a:p>
      </dsp:txBody>
      <dsp:txXfrm>
        <a:off x="2494266" y="839696"/>
        <a:ext cx="831099" cy="718999"/>
      </dsp:txXfrm>
    </dsp:sp>
    <dsp:sp modelId="{C71CA181-DF7F-44EF-BE1B-9985968FCF71}">
      <dsp:nvSpPr>
        <dsp:cNvPr id="0" name=""/>
        <dsp:cNvSpPr/>
      </dsp:nvSpPr>
      <dsp:spPr>
        <a:xfrm>
          <a:off x="2162283" y="2528245"/>
          <a:ext cx="572337" cy="493144"/>
        </a:xfrm>
        <a:prstGeom prst="hexagon">
          <a:avLst>
            <a:gd name="adj" fmla="val 28900"/>
            <a:gd name="vf" fmla="val 11547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F1DD86AE-071D-426A-A9C8-C90F5A9D3958}">
      <dsp:nvSpPr>
        <dsp:cNvPr id="0" name=""/>
        <dsp:cNvSpPr/>
      </dsp:nvSpPr>
      <dsp:spPr>
        <a:xfrm>
          <a:off x="2288254" y="1961850"/>
          <a:ext cx="1243123" cy="1075447"/>
        </a:xfrm>
        <a:prstGeom prst="hexagon">
          <a:avLst>
            <a:gd name="adj" fmla="val 28570"/>
            <a:gd name="vf" fmla="val 115470"/>
          </a:avLst>
        </a:prstGeom>
        <a:solidFill>
          <a:schemeClr val="accent5">
            <a:hueOff val="-2703417"/>
            <a:satOff val="-6968"/>
            <a:lumOff val="-4706"/>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b="1" i="1" kern="1200"/>
            <a:t>U</a:t>
          </a:r>
          <a:r>
            <a:rPr lang="ro-RO" sz="1100" b="1" i="1" kern="1200"/>
            <a:t>tilizarea durabilă și protejarea resurselor de apă și a celor marine </a:t>
          </a:r>
          <a:endParaRPr lang="ro-RO" sz="1100" kern="1200"/>
        </a:p>
      </dsp:txBody>
      <dsp:txXfrm>
        <a:off x="2494266" y="2140074"/>
        <a:ext cx="831099" cy="718999"/>
      </dsp:txXfrm>
    </dsp:sp>
    <dsp:sp modelId="{FF711431-A8A6-4F99-B7F2-7F4D3A8691B4}">
      <dsp:nvSpPr>
        <dsp:cNvPr id="0" name=""/>
        <dsp:cNvSpPr/>
      </dsp:nvSpPr>
      <dsp:spPr>
        <a:xfrm>
          <a:off x="1011256" y="2636270"/>
          <a:ext cx="572337" cy="493144"/>
        </a:xfrm>
        <a:prstGeom prst="hexagon">
          <a:avLst>
            <a:gd name="adj" fmla="val 28900"/>
            <a:gd name="vf" fmla="val 11547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19196533-941F-41AE-B618-C3DAA1F8A901}">
      <dsp:nvSpPr>
        <dsp:cNvPr id="0" name=""/>
        <dsp:cNvSpPr/>
      </dsp:nvSpPr>
      <dsp:spPr>
        <a:xfrm>
          <a:off x="1148166" y="2624062"/>
          <a:ext cx="1243123" cy="1075447"/>
        </a:xfrm>
        <a:prstGeom prst="hexagon">
          <a:avLst>
            <a:gd name="adj" fmla="val 28570"/>
            <a:gd name="vf" fmla="val 115470"/>
          </a:avLst>
        </a:prstGeom>
        <a:solidFill>
          <a:schemeClr val="accent5">
            <a:hueOff val="-4055126"/>
            <a:satOff val="-10451"/>
            <a:lumOff val="-7059"/>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88950">
            <a:lnSpc>
              <a:spcPct val="90000"/>
            </a:lnSpc>
            <a:spcBef>
              <a:spcPct val="0"/>
            </a:spcBef>
            <a:spcAft>
              <a:spcPct val="35000"/>
            </a:spcAft>
            <a:buNone/>
          </a:pPr>
          <a:r>
            <a:rPr lang="en-US" sz="1100" b="1" i="1" kern="1200">
              <a:latin typeface="+mn-lt"/>
            </a:rPr>
            <a:t>E</a:t>
          </a:r>
          <a:r>
            <a:rPr lang="ro-RO" sz="1100" b="1" i="1" kern="1200">
              <a:latin typeface="+mn-lt"/>
            </a:rPr>
            <a:t>conomia circulară</a:t>
          </a:r>
          <a:endParaRPr lang="ro-RO" sz="1100" kern="1200">
            <a:latin typeface="+mn-lt"/>
          </a:endParaRPr>
        </a:p>
      </dsp:txBody>
      <dsp:txXfrm>
        <a:off x="1354178" y="2802286"/>
        <a:ext cx="831099" cy="718999"/>
      </dsp:txXfrm>
    </dsp:sp>
    <dsp:sp modelId="{2DE1C14E-3D21-44E7-932F-4012175F240C}">
      <dsp:nvSpPr>
        <dsp:cNvPr id="0" name=""/>
        <dsp:cNvSpPr/>
      </dsp:nvSpPr>
      <dsp:spPr>
        <a:xfrm>
          <a:off x="332355" y="1714722"/>
          <a:ext cx="572337" cy="493144"/>
        </a:xfrm>
        <a:prstGeom prst="hexagon">
          <a:avLst>
            <a:gd name="adj" fmla="val 28900"/>
            <a:gd name="vf" fmla="val 115470"/>
          </a:avLst>
        </a:prstGeom>
        <a:solidFill>
          <a:schemeClr val="accent5">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BD80DEC6-7E84-4934-A4D1-DC53C4A0F992}">
      <dsp:nvSpPr>
        <dsp:cNvPr id="0" name=""/>
        <dsp:cNvSpPr/>
      </dsp:nvSpPr>
      <dsp:spPr>
        <a:xfrm>
          <a:off x="2785" y="1962590"/>
          <a:ext cx="1243123" cy="1075447"/>
        </a:xfrm>
        <a:prstGeom prst="hexagon">
          <a:avLst>
            <a:gd name="adj" fmla="val 28570"/>
            <a:gd name="vf" fmla="val 115470"/>
          </a:avLst>
        </a:prstGeom>
        <a:solidFill>
          <a:schemeClr val="accent5">
            <a:hueOff val="-5406834"/>
            <a:satOff val="-13935"/>
            <a:lumOff val="-9412"/>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66725">
            <a:lnSpc>
              <a:spcPct val="90000"/>
            </a:lnSpc>
            <a:spcBef>
              <a:spcPct val="0"/>
            </a:spcBef>
            <a:spcAft>
              <a:spcPct val="35000"/>
            </a:spcAft>
            <a:buNone/>
          </a:pPr>
          <a:r>
            <a:rPr lang="en-US" sz="1050" b="1" i="1" kern="1200"/>
            <a:t>P</a:t>
          </a:r>
          <a:r>
            <a:rPr lang="ro-RO" sz="1050" b="1" i="1" kern="1200"/>
            <a:t>revenirea și controlul poluării</a:t>
          </a:r>
          <a:r>
            <a:rPr lang="ro-RO" sz="1050" i="1" kern="1200"/>
            <a:t> </a:t>
          </a:r>
          <a:endParaRPr lang="ro-RO" sz="1050" kern="1200"/>
        </a:p>
      </dsp:txBody>
      <dsp:txXfrm>
        <a:off x="208797" y="2140814"/>
        <a:ext cx="831099" cy="718999"/>
      </dsp:txXfrm>
    </dsp:sp>
    <dsp:sp modelId="{F63BAF11-73D4-46A6-BB84-90C7B1DC7E60}">
      <dsp:nvSpPr>
        <dsp:cNvPr id="0" name=""/>
        <dsp:cNvSpPr/>
      </dsp:nvSpPr>
      <dsp:spPr>
        <a:xfrm>
          <a:off x="2785" y="659992"/>
          <a:ext cx="1243123" cy="1075447"/>
        </a:xfrm>
        <a:prstGeom prst="hexagon">
          <a:avLst>
            <a:gd name="adj" fmla="val 28570"/>
            <a:gd name="vf" fmla="val 115470"/>
          </a:avLst>
        </a:prstGeom>
        <a:solidFill>
          <a:schemeClr val="accent5">
            <a:hueOff val="-6758543"/>
            <a:satOff val="-17419"/>
            <a:lumOff val="-11765"/>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marL="0" lvl="0" indent="0" algn="ctr" defTabSz="466725">
            <a:lnSpc>
              <a:spcPct val="90000"/>
            </a:lnSpc>
            <a:spcBef>
              <a:spcPct val="0"/>
            </a:spcBef>
            <a:spcAft>
              <a:spcPct val="35000"/>
            </a:spcAft>
            <a:buNone/>
          </a:pPr>
          <a:r>
            <a:rPr lang="en-US" sz="1050" b="1" i="1" kern="1200"/>
            <a:t>P</a:t>
          </a:r>
          <a:r>
            <a:rPr lang="ro-RO" sz="1050" b="1" i="1" kern="1200"/>
            <a:t>rotecția și refacerea biodiversității și a ecosistemelor</a:t>
          </a:r>
          <a:endParaRPr lang="ro-RO" sz="1050" kern="1200"/>
        </a:p>
      </dsp:txBody>
      <dsp:txXfrm>
        <a:off x="208797" y="838216"/>
        <a:ext cx="831099" cy="718999"/>
      </dsp:txXfrm>
    </dsp:sp>
  </dsp:spTree>
</dsp:drawing>
</file>

<file path=word/diagrams/layout1.xml><?xml version="1.0" encoding="utf-8"?>
<dgm:layoutDef xmlns:dgm="http://schemas.openxmlformats.org/drawingml/2006/diagram" xmlns:a="http://schemas.openxmlformats.org/drawingml/2006/main" uniqueId="urn:microsoft.com/office/officeart/2011/layout/HexagonRadial">
  <dgm:title val="Hexagon Radial"/>
  <dgm:desc val="Use to show a sequential process that relates to a central idea or theme. Limited to six Level 2 shapes. Works best with small amounts of text. Unused text does not appear, but remains available if you switch layouts."/>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45</Pages>
  <Words>17143</Words>
  <Characters>97718</Characters>
  <Application>Microsoft Office Word</Application>
  <DocSecurity>0</DocSecurity>
  <Lines>814</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Vizitator</dc:creator>
  <cp:keywords/>
  <dc:description/>
  <cp:lastModifiedBy>Vizitator</cp:lastModifiedBy>
  <cp:revision>12</cp:revision>
  <cp:lastPrinted>2024-07-03T07:36:00Z</cp:lastPrinted>
  <dcterms:created xsi:type="dcterms:W3CDTF">2023-02-28T11:49:00Z</dcterms:created>
  <dcterms:modified xsi:type="dcterms:W3CDTF">2024-07-03T07:36:00Z</dcterms:modified>
</cp:coreProperties>
</file>